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782" w:rsidRDefault="00053782" w:rsidP="000E166B"/>
    <w:p w:rsidR="00053782" w:rsidRDefault="00053782" w:rsidP="00053782">
      <w:pPr>
        <w:jc w:val="center"/>
        <w:rPr>
          <w:b/>
          <w:sz w:val="28"/>
          <w:szCs w:val="28"/>
          <w:u w:val="single"/>
        </w:rPr>
      </w:pPr>
      <w:r>
        <w:rPr>
          <w:b/>
          <w:sz w:val="28"/>
          <w:szCs w:val="28"/>
          <w:u w:val="single"/>
        </w:rPr>
        <w:t>COMUNICATO STAMPA</w:t>
      </w:r>
    </w:p>
    <w:p w:rsidR="00053782" w:rsidRDefault="00053782" w:rsidP="00053782">
      <w:pPr>
        <w:jc w:val="center"/>
        <w:rPr>
          <w:b/>
          <w:sz w:val="28"/>
          <w:szCs w:val="28"/>
        </w:rPr>
      </w:pPr>
    </w:p>
    <w:p w:rsidR="00053782" w:rsidRDefault="00053782" w:rsidP="00053782">
      <w:pPr>
        <w:jc w:val="center"/>
        <w:rPr>
          <w:b/>
          <w:sz w:val="28"/>
          <w:szCs w:val="28"/>
        </w:rPr>
      </w:pPr>
      <w:r>
        <w:rPr>
          <w:b/>
          <w:sz w:val="28"/>
          <w:szCs w:val="28"/>
        </w:rPr>
        <w:t>PORTIAMO LA RICERCA A SCUOLA</w:t>
      </w:r>
    </w:p>
    <w:p w:rsidR="00053782" w:rsidRDefault="00053782" w:rsidP="00053782">
      <w:pPr>
        <w:jc w:val="center"/>
        <w:rPr>
          <w:i/>
        </w:rPr>
      </w:pPr>
    </w:p>
    <w:p w:rsidR="00053782" w:rsidRDefault="00053782" w:rsidP="00053782">
      <w:pPr>
        <w:jc w:val="center"/>
        <w:rPr>
          <w:i/>
        </w:rPr>
      </w:pPr>
      <w:r>
        <w:rPr>
          <w:i/>
        </w:rPr>
        <w:t xml:space="preserve">I migliori contributi del mondo della ricerca pubblica italiana </w:t>
      </w:r>
    </w:p>
    <w:p w:rsidR="00053782" w:rsidRDefault="00053782" w:rsidP="00053782">
      <w:pPr>
        <w:jc w:val="center"/>
        <w:rPr>
          <w:i/>
        </w:rPr>
      </w:pPr>
      <w:r>
        <w:rPr>
          <w:i/>
        </w:rPr>
        <w:t>da oggi online in un’unica piattaforma</w:t>
      </w:r>
    </w:p>
    <w:p w:rsidR="00053782" w:rsidRDefault="00053782" w:rsidP="00053782">
      <w:pPr>
        <w:jc w:val="both"/>
        <w:rPr>
          <w:sz w:val="28"/>
          <w:szCs w:val="28"/>
        </w:rPr>
      </w:pPr>
    </w:p>
    <w:p w:rsidR="00053782" w:rsidRPr="000E166B" w:rsidRDefault="00053782" w:rsidP="00053782">
      <w:pPr>
        <w:jc w:val="both"/>
      </w:pPr>
      <w:r w:rsidRPr="000E166B">
        <w:t xml:space="preserve">La scienza e la ricerca per la scuola: </w:t>
      </w:r>
      <w:r w:rsidR="00EF6069" w:rsidRPr="000E166B">
        <w:t xml:space="preserve">fisica e </w:t>
      </w:r>
      <w:r w:rsidRPr="000E166B">
        <w:t>astrofisica,</w:t>
      </w:r>
      <w:r w:rsidR="00D31B50" w:rsidRPr="000E166B">
        <w:t xml:space="preserve"> spazio,</w:t>
      </w:r>
      <w:r w:rsidRPr="000E166B">
        <w:t xml:space="preserve"> ambiente, natura, tecnologia, matematica, scienze umane e sociali</w:t>
      </w:r>
      <w:r w:rsidR="00736FA7" w:rsidRPr="000E166B">
        <w:t>, innovazione e risparmio energetico</w:t>
      </w:r>
      <w:r w:rsidRPr="000E166B">
        <w:t xml:space="preserve"> e tutto quanto può essere compreso nella definizione di ricerca scientifica a disposizione di insegnanti e studenti che in questo periodo si sono organizzati con la didattica a distanza, ma anche delle famiglie che li supportano. L’iniziativa è di tutti gli enti pubblici di ricerca italiani, che hanno fatto fronte comune per riunire contenuti, video e contributi interattivi in un’unica piattaforma, quella dell’Istituto Nazionale di Documentazione Innovazione e Ricerca Educativa (INDIRE).</w:t>
      </w:r>
    </w:p>
    <w:p w:rsidR="00053782" w:rsidRPr="000E166B" w:rsidRDefault="00053782" w:rsidP="00053782">
      <w:pPr>
        <w:jc w:val="both"/>
      </w:pPr>
      <w:r w:rsidRPr="000E166B">
        <w:t xml:space="preserve">Il materiale, continuamente aggiornato e che fa riferimento alla migliore produzione di comunicazione del mondo della ricerca, è organizzato per temi, </w:t>
      </w:r>
      <w:proofErr w:type="spellStart"/>
      <w:r w:rsidRPr="000E166B">
        <w:t>tag</w:t>
      </w:r>
      <w:proofErr w:type="spellEnd"/>
      <w:r w:rsidRPr="000E166B">
        <w:t xml:space="preserve"> e ente di appartenenza e diventa non solo strumento didattico e di approfondimento, ma anche stimolo per allargare gli orizzonti della conoscenza.</w:t>
      </w:r>
    </w:p>
    <w:p w:rsidR="00B66EBE" w:rsidRPr="000E166B" w:rsidRDefault="00B66EBE" w:rsidP="00053782">
      <w:pPr>
        <w:jc w:val="both"/>
      </w:pPr>
    </w:p>
    <w:p w:rsidR="000E166B" w:rsidRPr="000E166B" w:rsidRDefault="000E166B" w:rsidP="000E166B">
      <w:pPr>
        <w:jc w:val="both"/>
      </w:pPr>
      <w:r w:rsidRPr="000E166B">
        <w:t>Questi gli Enti pubblici di ricerca che hanno fornito contributi: Area Science Park,</w:t>
      </w:r>
    </w:p>
    <w:p w:rsidR="000E166B" w:rsidRPr="000E166B" w:rsidRDefault="000E166B" w:rsidP="000E166B">
      <w:pPr>
        <w:jc w:val="both"/>
      </w:pPr>
      <w:r w:rsidRPr="000E166B">
        <w:t>ASI, CNR, CREA, CREF, ENEA, INAF, INDAM, INDIRE, INFN, INGV, INRIM,</w:t>
      </w:r>
    </w:p>
    <w:p w:rsidR="000E166B" w:rsidRPr="000E166B" w:rsidRDefault="000E166B" w:rsidP="000E166B">
      <w:pPr>
        <w:jc w:val="both"/>
      </w:pPr>
      <w:r w:rsidRPr="000E166B">
        <w:t>INVALSI, Istituto Italiano di Studi Germanici, ISPRA, ISS, ISTAT, IIT, OGS,</w:t>
      </w:r>
    </w:p>
    <w:p w:rsidR="00B66EBE" w:rsidRPr="000E166B" w:rsidRDefault="000E166B" w:rsidP="000E166B">
      <w:pPr>
        <w:jc w:val="both"/>
      </w:pPr>
      <w:r w:rsidRPr="000E166B">
        <w:t>Stazione Zoologica ANTON DOHRN.</w:t>
      </w:r>
    </w:p>
    <w:p w:rsidR="00B43BB4" w:rsidRPr="000E166B" w:rsidRDefault="00B43BB4" w:rsidP="000E166B">
      <w:pPr>
        <w:jc w:val="both"/>
      </w:pPr>
    </w:p>
    <w:p w:rsidR="0044081C" w:rsidRPr="000E166B" w:rsidRDefault="0044081C" w:rsidP="000E166B">
      <w:pPr>
        <w:jc w:val="both"/>
      </w:pPr>
      <w:r w:rsidRPr="000E166B">
        <w:t>Tutto il materiale è reperibile al seguente link:</w:t>
      </w:r>
    </w:p>
    <w:p w:rsidR="0044081C" w:rsidRPr="000E166B" w:rsidRDefault="0044081C" w:rsidP="000E166B">
      <w:pPr>
        <w:jc w:val="both"/>
      </w:pPr>
      <w:r w:rsidRPr="000E166B">
        <w:t>http://</w:t>
      </w:r>
      <w:hyperlink r:id="rId6" w:history="1">
        <w:r w:rsidRPr="000E166B">
          <w:rPr>
            <w:rStyle w:val="Collegamentoipertestuale"/>
          </w:rPr>
          <w:t>www.indire.it/gli-enti-pubbli</w:t>
        </w:r>
        <w:bookmarkStart w:id="0" w:name="_GoBack"/>
        <w:bookmarkEnd w:id="0"/>
        <w:r w:rsidRPr="000E166B">
          <w:rPr>
            <w:rStyle w:val="Collegamentoipertestuale"/>
          </w:rPr>
          <w:t>c</w:t>
        </w:r>
        <w:r w:rsidRPr="000E166B">
          <w:rPr>
            <w:rStyle w:val="Collegamentoipertestuale"/>
          </w:rPr>
          <w:t>i-di-ricerca-a-supporto-degli-studenti/</w:t>
        </w:r>
      </w:hyperlink>
    </w:p>
    <w:p w:rsidR="00522C7F" w:rsidRPr="000E166B" w:rsidRDefault="00522C7F" w:rsidP="000E166B">
      <w:pPr>
        <w:jc w:val="both"/>
      </w:pPr>
    </w:p>
    <w:p w:rsidR="000E166B" w:rsidRPr="000E166B" w:rsidRDefault="000E166B" w:rsidP="000E166B">
      <w:pPr>
        <w:jc w:val="both"/>
      </w:pPr>
      <w:r w:rsidRPr="000E166B">
        <w:t xml:space="preserve">Le risorse messe a disposizione dall’Istituto Nazionale di Astrofisica nel portale sono pensate per rispondere alle esigenze di tutti e il loro numero e tipologia crescerà senz’altro nel tempo. Pur non essendo esplicitata nei curricula scolastici, la scienza che studia l’Universo è  spesso utilizzata come leva efficace per introdurre concetti di matematica e fisica ma anche di altri ambiti disciplinari quali la storia e l’arte. Questo perché da sempre l’Uomo è affascinato dal Cielo e non lo ha solo studiato, ma lo ha sempre cantato e rappresentato e, nell’epoca moderna, lo ha anche esplorato. </w:t>
      </w:r>
    </w:p>
    <w:p w:rsidR="000E166B" w:rsidRPr="000E166B" w:rsidRDefault="000E166B" w:rsidP="000E166B">
      <w:pPr>
        <w:jc w:val="both"/>
      </w:pPr>
    </w:p>
    <w:p w:rsidR="00E3138A" w:rsidRPr="000E166B" w:rsidRDefault="000E166B" w:rsidP="000E166B">
      <w:pPr>
        <w:jc w:val="both"/>
      </w:pPr>
      <w:r w:rsidRPr="000E166B">
        <w:t xml:space="preserve">Tra le tante proposte INAF già presenti nel portale web, vi sono sia quelle pensate appositamente per facilitare il compito degli insegnanti nelle classi, ma anche video rivolti direttamente agli studenti, mostre virtuali da visitare online per tutta la famiglia magari con l’aiuto di un semplice visore per cellulari. Dal Sistema Solare ai buchi neri, dalla Luna agli </w:t>
      </w:r>
      <w:proofErr w:type="spellStart"/>
      <w:r w:rsidRPr="000E166B">
        <w:t>esopianeti</w:t>
      </w:r>
      <w:proofErr w:type="spellEnd"/>
      <w:r w:rsidRPr="000E166B">
        <w:t>, dagli astronomi del passato ai progetti spaziali di domani, questo e molto altro nei nostri portali per la Scuola e la Società (</w:t>
      </w:r>
      <w:hyperlink r:id="rId7" w:history="1">
        <w:r w:rsidRPr="000E166B">
          <w:rPr>
            <w:rStyle w:val="Collegamentoipertestuale"/>
          </w:rPr>
          <w:t>edu.inaf.it</w:t>
        </w:r>
      </w:hyperlink>
      <w:r>
        <w:t xml:space="preserve"> </w:t>
      </w:r>
      <w:r w:rsidRPr="000E166B">
        <w:t xml:space="preserve"> | </w:t>
      </w:r>
      <w:hyperlink r:id="rId8" w:history="1">
        <w:r w:rsidRPr="000E166B">
          <w:rPr>
            <w:rStyle w:val="Collegamentoipertestuale"/>
          </w:rPr>
          <w:t>astr</w:t>
        </w:r>
        <w:r w:rsidRPr="000E166B">
          <w:rPr>
            <w:rStyle w:val="Collegamentoipertestuale"/>
          </w:rPr>
          <w:t>o</w:t>
        </w:r>
        <w:r w:rsidRPr="000E166B">
          <w:rPr>
            <w:rStyle w:val="Collegamentoipertestuale"/>
          </w:rPr>
          <w:t>k</w:t>
        </w:r>
        <w:r w:rsidRPr="000E166B">
          <w:rPr>
            <w:rStyle w:val="Collegamentoipertestuale"/>
          </w:rPr>
          <w:t>ids.inaf.it</w:t>
        </w:r>
      </w:hyperlink>
      <w:r w:rsidRPr="000E166B">
        <w:t xml:space="preserve"> | </w:t>
      </w:r>
      <w:hyperlink r:id="rId9" w:history="1">
        <w:r w:rsidRPr="000E166B">
          <w:rPr>
            <w:rStyle w:val="Collegamentoipertestuale"/>
          </w:rPr>
          <w:t>benicult</w:t>
        </w:r>
        <w:r w:rsidRPr="000E166B">
          <w:rPr>
            <w:rStyle w:val="Collegamentoipertestuale"/>
          </w:rPr>
          <w:t>u</w:t>
        </w:r>
        <w:r w:rsidRPr="000E166B">
          <w:rPr>
            <w:rStyle w:val="Collegamentoipertestuale"/>
          </w:rPr>
          <w:t>rali.inaf.it</w:t>
        </w:r>
      </w:hyperlink>
      <w:r w:rsidRPr="000E166B">
        <w:t xml:space="preserve"> | </w:t>
      </w:r>
      <w:hyperlink r:id="rId10" w:history="1">
        <w:r w:rsidRPr="000E166B">
          <w:rPr>
            <w:rStyle w:val="Collegamentoipertestuale"/>
          </w:rPr>
          <w:t>med</w:t>
        </w:r>
        <w:r w:rsidRPr="000E166B">
          <w:rPr>
            <w:rStyle w:val="Collegamentoipertestuale"/>
          </w:rPr>
          <w:t>i</w:t>
        </w:r>
        <w:r w:rsidRPr="000E166B">
          <w:rPr>
            <w:rStyle w:val="Collegamentoipertestuale"/>
          </w:rPr>
          <w:t>a.inaf.it</w:t>
        </w:r>
      </w:hyperlink>
      <w:r w:rsidRPr="000E166B">
        <w:t xml:space="preserve"> )</w:t>
      </w:r>
    </w:p>
    <w:p w:rsidR="00E3138A" w:rsidRPr="000E166B" w:rsidRDefault="00E3138A" w:rsidP="000E166B">
      <w:pPr>
        <w:jc w:val="both"/>
        <w:rPr>
          <w:sz w:val="22"/>
          <w:szCs w:val="22"/>
        </w:rPr>
      </w:pPr>
    </w:p>
    <w:p w:rsidR="00E3138A" w:rsidRPr="000E166B" w:rsidRDefault="00E3138A" w:rsidP="000E166B">
      <w:pPr>
        <w:jc w:val="both"/>
        <w:rPr>
          <w:sz w:val="22"/>
          <w:szCs w:val="22"/>
        </w:rPr>
      </w:pPr>
    </w:p>
    <w:p w:rsidR="004E1762" w:rsidRPr="000E166B" w:rsidRDefault="00E3138A" w:rsidP="00E3138A">
      <w:pPr>
        <w:tabs>
          <w:tab w:val="left" w:pos="8667"/>
        </w:tabs>
        <w:rPr>
          <w:sz w:val="22"/>
          <w:szCs w:val="22"/>
        </w:rPr>
      </w:pPr>
      <w:r w:rsidRPr="000E166B">
        <w:rPr>
          <w:sz w:val="22"/>
          <w:szCs w:val="22"/>
        </w:rPr>
        <w:tab/>
      </w:r>
    </w:p>
    <w:sectPr w:rsidR="004E1762" w:rsidRPr="000E166B" w:rsidSect="00E3138A">
      <w:headerReference w:type="default" r:id="rId11"/>
      <w:pgSz w:w="11900" w:h="16840"/>
      <w:pgMar w:top="297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2DB" w:rsidRDefault="00AC62DB" w:rsidP="00E3138A">
      <w:r>
        <w:separator/>
      </w:r>
    </w:p>
  </w:endnote>
  <w:endnote w:type="continuationSeparator" w:id="0">
    <w:p w:rsidR="00AC62DB" w:rsidRDefault="00AC62DB" w:rsidP="00E3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2DB" w:rsidRDefault="00AC62DB" w:rsidP="00E3138A">
      <w:r>
        <w:separator/>
      </w:r>
    </w:p>
  </w:footnote>
  <w:footnote w:type="continuationSeparator" w:id="0">
    <w:p w:rsidR="00AC62DB" w:rsidRDefault="00AC62DB" w:rsidP="00E3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8A" w:rsidRDefault="00E3138A">
    <w:pPr>
      <w:pStyle w:val="Intestazione"/>
    </w:pPr>
    <w:r>
      <w:rPr>
        <w:noProof/>
      </w:rPr>
      <w:drawing>
        <wp:anchor distT="0" distB="0" distL="114300" distR="114300" simplePos="0" relativeHeight="251659264" behindDoc="1" locked="0" layoutInCell="1" allowOverlap="1" wp14:anchorId="5A879CE2" wp14:editId="1F9A79AC">
          <wp:simplePos x="0" y="0"/>
          <wp:positionH relativeFrom="column">
            <wp:posOffset>1015365</wp:posOffset>
          </wp:positionH>
          <wp:positionV relativeFrom="paragraph">
            <wp:posOffset>-345017</wp:posOffset>
          </wp:positionV>
          <wp:extent cx="3799251" cy="1693333"/>
          <wp:effectExtent l="0" t="0" r="10795"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indire_DEF.jpg"/>
                  <pic:cNvPicPr/>
                </pic:nvPicPr>
                <pic:blipFill>
                  <a:blip r:embed="rId1">
                    <a:extLst>
                      <a:ext uri="{28A0092B-C50C-407E-A947-70E740481C1C}">
                        <a14:useLocalDpi xmlns:a14="http://schemas.microsoft.com/office/drawing/2010/main" val="0"/>
                      </a:ext>
                    </a:extLst>
                  </a:blip>
                  <a:stretch>
                    <a:fillRect/>
                  </a:stretch>
                </pic:blipFill>
                <pic:spPr>
                  <a:xfrm>
                    <a:off x="0" y="0"/>
                    <a:ext cx="3799251" cy="16933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8A"/>
    <w:rsid w:val="00046557"/>
    <w:rsid w:val="00050097"/>
    <w:rsid w:val="0005141B"/>
    <w:rsid w:val="00053782"/>
    <w:rsid w:val="00057728"/>
    <w:rsid w:val="00070C6A"/>
    <w:rsid w:val="000E166B"/>
    <w:rsid w:val="0011739E"/>
    <w:rsid w:val="001A03E1"/>
    <w:rsid w:val="001B609A"/>
    <w:rsid w:val="00265D79"/>
    <w:rsid w:val="00374101"/>
    <w:rsid w:val="003928CD"/>
    <w:rsid w:val="00393E59"/>
    <w:rsid w:val="003D07CE"/>
    <w:rsid w:val="00435D79"/>
    <w:rsid w:val="00435E83"/>
    <w:rsid w:val="0044081C"/>
    <w:rsid w:val="00480CA7"/>
    <w:rsid w:val="004A74C7"/>
    <w:rsid w:val="004C09EF"/>
    <w:rsid w:val="004E1CC8"/>
    <w:rsid w:val="004E37D6"/>
    <w:rsid w:val="00512303"/>
    <w:rsid w:val="00522C7F"/>
    <w:rsid w:val="005350C7"/>
    <w:rsid w:val="0054280B"/>
    <w:rsid w:val="0055428E"/>
    <w:rsid w:val="005F58E6"/>
    <w:rsid w:val="00670B2C"/>
    <w:rsid w:val="006B122D"/>
    <w:rsid w:val="006B2570"/>
    <w:rsid w:val="006E21AE"/>
    <w:rsid w:val="00710739"/>
    <w:rsid w:val="00736FA7"/>
    <w:rsid w:val="00757AD7"/>
    <w:rsid w:val="00821E63"/>
    <w:rsid w:val="00827BAE"/>
    <w:rsid w:val="00855D63"/>
    <w:rsid w:val="00887930"/>
    <w:rsid w:val="00895EBD"/>
    <w:rsid w:val="008D3519"/>
    <w:rsid w:val="008E6C98"/>
    <w:rsid w:val="008F1236"/>
    <w:rsid w:val="008F18DB"/>
    <w:rsid w:val="008F1FBE"/>
    <w:rsid w:val="00936E51"/>
    <w:rsid w:val="009755BE"/>
    <w:rsid w:val="009D5A75"/>
    <w:rsid w:val="00AC62DB"/>
    <w:rsid w:val="00B43BB4"/>
    <w:rsid w:val="00B61D16"/>
    <w:rsid w:val="00B6326A"/>
    <w:rsid w:val="00B66EBE"/>
    <w:rsid w:val="00BA310F"/>
    <w:rsid w:val="00BD250D"/>
    <w:rsid w:val="00BD6617"/>
    <w:rsid w:val="00BD78B4"/>
    <w:rsid w:val="00CA272D"/>
    <w:rsid w:val="00CB636C"/>
    <w:rsid w:val="00CB7DF8"/>
    <w:rsid w:val="00CC6F9D"/>
    <w:rsid w:val="00CC7991"/>
    <w:rsid w:val="00D24349"/>
    <w:rsid w:val="00D26F81"/>
    <w:rsid w:val="00D27475"/>
    <w:rsid w:val="00D31B50"/>
    <w:rsid w:val="00D81188"/>
    <w:rsid w:val="00DD05CB"/>
    <w:rsid w:val="00E130C7"/>
    <w:rsid w:val="00E3138A"/>
    <w:rsid w:val="00E50EA6"/>
    <w:rsid w:val="00E77F26"/>
    <w:rsid w:val="00E9547A"/>
    <w:rsid w:val="00EF6069"/>
    <w:rsid w:val="00F223AB"/>
    <w:rsid w:val="00F633A3"/>
    <w:rsid w:val="00F67A1F"/>
    <w:rsid w:val="00FF5C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BB1225B0-B5B2-482D-B8C6-733E3619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eimmagini">
    <w:name w:val="Didascalie immagini"/>
    <w:basedOn w:val="Normale"/>
    <w:rsid w:val="004E1762"/>
    <w:pPr>
      <w:spacing w:after="200" w:line="276" w:lineRule="auto"/>
      <w:jc w:val="center"/>
    </w:pPr>
    <w:rPr>
      <w:rFonts w:ascii="Arial" w:eastAsia="Calibri" w:hAnsi="Arial" w:cs="Arial"/>
      <w:i/>
      <w:sz w:val="20"/>
      <w:szCs w:val="22"/>
      <w:lang w:val="en-GB" w:eastAsia="en-US"/>
    </w:rPr>
  </w:style>
  <w:style w:type="paragraph" w:styleId="Testofumetto">
    <w:name w:val="Balloon Text"/>
    <w:basedOn w:val="Normale"/>
    <w:link w:val="TestofumettoCarattere"/>
    <w:uiPriority w:val="99"/>
    <w:semiHidden/>
    <w:unhideWhenUsed/>
    <w:rsid w:val="00E313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3138A"/>
    <w:rPr>
      <w:rFonts w:ascii="Lucida Grande" w:hAnsi="Lucida Grande" w:cs="Lucida Grande"/>
      <w:sz w:val="18"/>
      <w:szCs w:val="18"/>
      <w:lang w:eastAsia="it-IT"/>
    </w:rPr>
  </w:style>
  <w:style w:type="paragraph" w:styleId="Intestazione">
    <w:name w:val="header"/>
    <w:basedOn w:val="Normale"/>
    <w:link w:val="IntestazioneCarattere"/>
    <w:uiPriority w:val="99"/>
    <w:unhideWhenUsed/>
    <w:rsid w:val="00E3138A"/>
    <w:pPr>
      <w:tabs>
        <w:tab w:val="center" w:pos="4819"/>
        <w:tab w:val="right" w:pos="9638"/>
      </w:tabs>
    </w:pPr>
  </w:style>
  <w:style w:type="character" w:customStyle="1" w:styleId="IntestazioneCarattere">
    <w:name w:val="Intestazione Carattere"/>
    <w:basedOn w:val="Carpredefinitoparagrafo"/>
    <w:link w:val="Intestazione"/>
    <w:uiPriority w:val="99"/>
    <w:rsid w:val="00E3138A"/>
    <w:rPr>
      <w:sz w:val="24"/>
      <w:szCs w:val="24"/>
      <w:lang w:eastAsia="it-IT"/>
    </w:rPr>
  </w:style>
  <w:style w:type="paragraph" w:styleId="Pidipagina">
    <w:name w:val="footer"/>
    <w:basedOn w:val="Normale"/>
    <w:link w:val="PidipaginaCarattere"/>
    <w:uiPriority w:val="99"/>
    <w:unhideWhenUsed/>
    <w:rsid w:val="00E3138A"/>
    <w:pPr>
      <w:tabs>
        <w:tab w:val="center" w:pos="4819"/>
        <w:tab w:val="right" w:pos="9638"/>
      </w:tabs>
    </w:pPr>
  </w:style>
  <w:style w:type="character" w:customStyle="1" w:styleId="PidipaginaCarattere">
    <w:name w:val="Piè di pagina Carattere"/>
    <w:basedOn w:val="Carpredefinitoparagrafo"/>
    <w:link w:val="Pidipagina"/>
    <w:uiPriority w:val="99"/>
    <w:rsid w:val="00E3138A"/>
    <w:rPr>
      <w:sz w:val="24"/>
      <w:szCs w:val="24"/>
      <w:lang w:eastAsia="it-IT"/>
    </w:rPr>
  </w:style>
  <w:style w:type="character" w:styleId="Collegamentoipertestuale">
    <w:name w:val="Hyperlink"/>
    <w:basedOn w:val="Carpredefinitoparagrafo"/>
    <w:uiPriority w:val="99"/>
    <w:unhideWhenUsed/>
    <w:rsid w:val="0044081C"/>
    <w:rPr>
      <w:color w:val="0000FF" w:themeColor="hyperlink"/>
      <w:u w:val="single"/>
    </w:rPr>
  </w:style>
  <w:style w:type="character" w:customStyle="1" w:styleId="object">
    <w:name w:val="object"/>
    <w:basedOn w:val="Carpredefinitoparagrafo"/>
    <w:rsid w:val="00B43BB4"/>
  </w:style>
  <w:style w:type="character" w:styleId="Menzionenonrisolta">
    <w:name w:val="Unresolved Mention"/>
    <w:basedOn w:val="Carpredefinitoparagrafo"/>
    <w:uiPriority w:val="99"/>
    <w:semiHidden/>
    <w:unhideWhenUsed/>
    <w:rsid w:val="000E166B"/>
    <w:rPr>
      <w:color w:val="605E5C"/>
      <w:shd w:val="clear" w:color="auto" w:fill="E1DFDD"/>
    </w:rPr>
  </w:style>
  <w:style w:type="character" w:styleId="Collegamentovisitato">
    <w:name w:val="FollowedHyperlink"/>
    <w:basedOn w:val="Carpredefinitoparagrafo"/>
    <w:uiPriority w:val="99"/>
    <w:semiHidden/>
    <w:unhideWhenUsed/>
    <w:rsid w:val="00F22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8067">
      <w:bodyDiv w:val="1"/>
      <w:marLeft w:val="0"/>
      <w:marRight w:val="0"/>
      <w:marTop w:val="0"/>
      <w:marBottom w:val="0"/>
      <w:divBdr>
        <w:top w:val="none" w:sz="0" w:space="0" w:color="auto"/>
        <w:left w:val="none" w:sz="0" w:space="0" w:color="auto"/>
        <w:bottom w:val="none" w:sz="0" w:space="0" w:color="auto"/>
        <w:right w:val="none" w:sz="0" w:space="0" w:color="auto"/>
      </w:divBdr>
    </w:div>
    <w:div w:id="119306339">
      <w:bodyDiv w:val="1"/>
      <w:marLeft w:val="0"/>
      <w:marRight w:val="0"/>
      <w:marTop w:val="0"/>
      <w:marBottom w:val="0"/>
      <w:divBdr>
        <w:top w:val="none" w:sz="0" w:space="0" w:color="auto"/>
        <w:left w:val="none" w:sz="0" w:space="0" w:color="auto"/>
        <w:bottom w:val="none" w:sz="0" w:space="0" w:color="auto"/>
        <w:right w:val="none" w:sz="0" w:space="0" w:color="auto"/>
      </w:divBdr>
    </w:div>
    <w:div w:id="227501485">
      <w:bodyDiv w:val="1"/>
      <w:marLeft w:val="0"/>
      <w:marRight w:val="0"/>
      <w:marTop w:val="0"/>
      <w:marBottom w:val="0"/>
      <w:divBdr>
        <w:top w:val="none" w:sz="0" w:space="0" w:color="auto"/>
        <w:left w:val="none" w:sz="0" w:space="0" w:color="auto"/>
        <w:bottom w:val="none" w:sz="0" w:space="0" w:color="auto"/>
        <w:right w:val="none" w:sz="0" w:space="0" w:color="auto"/>
      </w:divBdr>
    </w:div>
    <w:div w:id="261687156">
      <w:bodyDiv w:val="1"/>
      <w:marLeft w:val="0"/>
      <w:marRight w:val="0"/>
      <w:marTop w:val="0"/>
      <w:marBottom w:val="0"/>
      <w:divBdr>
        <w:top w:val="none" w:sz="0" w:space="0" w:color="auto"/>
        <w:left w:val="none" w:sz="0" w:space="0" w:color="auto"/>
        <w:bottom w:val="none" w:sz="0" w:space="0" w:color="auto"/>
        <w:right w:val="none" w:sz="0" w:space="0" w:color="auto"/>
      </w:divBdr>
    </w:div>
    <w:div w:id="264660088">
      <w:bodyDiv w:val="1"/>
      <w:marLeft w:val="0"/>
      <w:marRight w:val="0"/>
      <w:marTop w:val="0"/>
      <w:marBottom w:val="0"/>
      <w:divBdr>
        <w:top w:val="none" w:sz="0" w:space="0" w:color="auto"/>
        <w:left w:val="none" w:sz="0" w:space="0" w:color="auto"/>
        <w:bottom w:val="none" w:sz="0" w:space="0" w:color="auto"/>
        <w:right w:val="none" w:sz="0" w:space="0" w:color="auto"/>
      </w:divBdr>
      <w:divsChild>
        <w:div w:id="1996494673">
          <w:marLeft w:val="0"/>
          <w:marRight w:val="0"/>
          <w:marTop w:val="0"/>
          <w:marBottom w:val="0"/>
          <w:divBdr>
            <w:top w:val="none" w:sz="0" w:space="0" w:color="auto"/>
            <w:left w:val="none" w:sz="0" w:space="0" w:color="auto"/>
            <w:bottom w:val="none" w:sz="0" w:space="0" w:color="auto"/>
            <w:right w:val="none" w:sz="0" w:space="0" w:color="auto"/>
          </w:divBdr>
        </w:div>
        <w:div w:id="104620825">
          <w:marLeft w:val="0"/>
          <w:marRight w:val="0"/>
          <w:marTop w:val="0"/>
          <w:marBottom w:val="0"/>
          <w:divBdr>
            <w:top w:val="none" w:sz="0" w:space="0" w:color="auto"/>
            <w:left w:val="none" w:sz="0" w:space="0" w:color="auto"/>
            <w:bottom w:val="none" w:sz="0" w:space="0" w:color="auto"/>
            <w:right w:val="none" w:sz="0" w:space="0" w:color="auto"/>
          </w:divBdr>
        </w:div>
        <w:div w:id="1422142304">
          <w:marLeft w:val="0"/>
          <w:marRight w:val="0"/>
          <w:marTop w:val="0"/>
          <w:marBottom w:val="0"/>
          <w:divBdr>
            <w:top w:val="none" w:sz="0" w:space="0" w:color="auto"/>
            <w:left w:val="none" w:sz="0" w:space="0" w:color="auto"/>
            <w:bottom w:val="none" w:sz="0" w:space="0" w:color="auto"/>
            <w:right w:val="none" w:sz="0" w:space="0" w:color="auto"/>
          </w:divBdr>
        </w:div>
      </w:divsChild>
    </w:div>
    <w:div w:id="359860245">
      <w:bodyDiv w:val="1"/>
      <w:marLeft w:val="0"/>
      <w:marRight w:val="0"/>
      <w:marTop w:val="0"/>
      <w:marBottom w:val="0"/>
      <w:divBdr>
        <w:top w:val="none" w:sz="0" w:space="0" w:color="auto"/>
        <w:left w:val="none" w:sz="0" w:space="0" w:color="auto"/>
        <w:bottom w:val="none" w:sz="0" w:space="0" w:color="auto"/>
        <w:right w:val="none" w:sz="0" w:space="0" w:color="auto"/>
      </w:divBdr>
    </w:div>
    <w:div w:id="382678579">
      <w:bodyDiv w:val="1"/>
      <w:marLeft w:val="0"/>
      <w:marRight w:val="0"/>
      <w:marTop w:val="0"/>
      <w:marBottom w:val="0"/>
      <w:divBdr>
        <w:top w:val="none" w:sz="0" w:space="0" w:color="auto"/>
        <w:left w:val="none" w:sz="0" w:space="0" w:color="auto"/>
        <w:bottom w:val="none" w:sz="0" w:space="0" w:color="auto"/>
        <w:right w:val="none" w:sz="0" w:space="0" w:color="auto"/>
      </w:divBdr>
    </w:div>
    <w:div w:id="483854935">
      <w:bodyDiv w:val="1"/>
      <w:marLeft w:val="0"/>
      <w:marRight w:val="0"/>
      <w:marTop w:val="0"/>
      <w:marBottom w:val="0"/>
      <w:divBdr>
        <w:top w:val="none" w:sz="0" w:space="0" w:color="auto"/>
        <w:left w:val="none" w:sz="0" w:space="0" w:color="auto"/>
        <w:bottom w:val="none" w:sz="0" w:space="0" w:color="auto"/>
        <w:right w:val="none" w:sz="0" w:space="0" w:color="auto"/>
      </w:divBdr>
    </w:div>
    <w:div w:id="886910985">
      <w:bodyDiv w:val="1"/>
      <w:marLeft w:val="0"/>
      <w:marRight w:val="0"/>
      <w:marTop w:val="0"/>
      <w:marBottom w:val="0"/>
      <w:divBdr>
        <w:top w:val="none" w:sz="0" w:space="0" w:color="auto"/>
        <w:left w:val="none" w:sz="0" w:space="0" w:color="auto"/>
        <w:bottom w:val="none" w:sz="0" w:space="0" w:color="auto"/>
        <w:right w:val="none" w:sz="0" w:space="0" w:color="auto"/>
      </w:divBdr>
    </w:div>
    <w:div w:id="1565338884">
      <w:bodyDiv w:val="1"/>
      <w:marLeft w:val="0"/>
      <w:marRight w:val="0"/>
      <w:marTop w:val="0"/>
      <w:marBottom w:val="0"/>
      <w:divBdr>
        <w:top w:val="none" w:sz="0" w:space="0" w:color="auto"/>
        <w:left w:val="none" w:sz="0" w:space="0" w:color="auto"/>
        <w:bottom w:val="none" w:sz="0" w:space="0" w:color="auto"/>
        <w:right w:val="none" w:sz="0" w:space="0" w:color="auto"/>
      </w:divBdr>
    </w:div>
    <w:div w:id="1720351526">
      <w:bodyDiv w:val="1"/>
      <w:marLeft w:val="0"/>
      <w:marRight w:val="0"/>
      <w:marTop w:val="0"/>
      <w:marBottom w:val="0"/>
      <w:divBdr>
        <w:top w:val="none" w:sz="0" w:space="0" w:color="auto"/>
        <w:left w:val="none" w:sz="0" w:space="0" w:color="auto"/>
        <w:bottom w:val="none" w:sz="0" w:space="0" w:color="auto"/>
        <w:right w:val="none" w:sz="0" w:space="0" w:color="auto"/>
      </w:divBdr>
    </w:div>
    <w:div w:id="1757239489">
      <w:bodyDiv w:val="1"/>
      <w:marLeft w:val="0"/>
      <w:marRight w:val="0"/>
      <w:marTop w:val="0"/>
      <w:marBottom w:val="0"/>
      <w:divBdr>
        <w:top w:val="none" w:sz="0" w:space="0" w:color="auto"/>
        <w:left w:val="none" w:sz="0" w:space="0" w:color="auto"/>
        <w:bottom w:val="none" w:sz="0" w:space="0" w:color="auto"/>
        <w:right w:val="none" w:sz="0" w:space="0" w:color="auto"/>
      </w:divBdr>
    </w:div>
    <w:div w:id="1810317356">
      <w:bodyDiv w:val="1"/>
      <w:marLeft w:val="0"/>
      <w:marRight w:val="0"/>
      <w:marTop w:val="0"/>
      <w:marBottom w:val="0"/>
      <w:divBdr>
        <w:top w:val="none" w:sz="0" w:space="0" w:color="auto"/>
        <w:left w:val="none" w:sz="0" w:space="0" w:color="auto"/>
        <w:bottom w:val="none" w:sz="0" w:space="0" w:color="auto"/>
        <w:right w:val="none" w:sz="0" w:space="0" w:color="auto"/>
      </w:divBdr>
      <w:divsChild>
        <w:div w:id="862208889">
          <w:marLeft w:val="0"/>
          <w:marRight w:val="0"/>
          <w:marTop w:val="0"/>
          <w:marBottom w:val="0"/>
          <w:divBdr>
            <w:top w:val="none" w:sz="0" w:space="0" w:color="auto"/>
            <w:left w:val="none" w:sz="0" w:space="0" w:color="auto"/>
            <w:bottom w:val="none" w:sz="0" w:space="0" w:color="auto"/>
            <w:right w:val="none" w:sz="0" w:space="0" w:color="auto"/>
          </w:divBdr>
        </w:div>
        <w:div w:id="96946911">
          <w:marLeft w:val="0"/>
          <w:marRight w:val="0"/>
          <w:marTop w:val="0"/>
          <w:marBottom w:val="0"/>
          <w:divBdr>
            <w:top w:val="none" w:sz="0" w:space="0" w:color="auto"/>
            <w:left w:val="none" w:sz="0" w:space="0" w:color="auto"/>
            <w:bottom w:val="none" w:sz="0" w:space="0" w:color="auto"/>
            <w:right w:val="none" w:sz="0" w:space="0" w:color="auto"/>
          </w:divBdr>
        </w:div>
      </w:divsChild>
    </w:div>
    <w:div w:id="1829899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rokids.inaf.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u.inaf.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re.it/gli-enti-pubblici-di-ricerca-a-supporto-degli-student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media.inaf.it/" TargetMode="External"/><Relationship Id="rId4" Type="http://schemas.openxmlformats.org/officeDocument/2006/relationships/footnotes" Target="footnotes.xml"/><Relationship Id="rId9" Type="http://schemas.openxmlformats.org/officeDocument/2006/relationships/hyperlink" Target="http://www.beniculturali.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Casa</dc:creator>
  <cp:keywords/>
  <dc:description/>
  <cp:lastModifiedBy>Marco Galliani</cp:lastModifiedBy>
  <cp:revision>3</cp:revision>
  <dcterms:created xsi:type="dcterms:W3CDTF">2020-04-02T08:20:00Z</dcterms:created>
  <dcterms:modified xsi:type="dcterms:W3CDTF">2020-04-02T10:19:00Z</dcterms:modified>
</cp:coreProperties>
</file>