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10" w:rsidRPr="00AA7B21" w:rsidRDefault="000C1E10">
      <w:pPr>
        <w:spacing w:line="200" w:lineRule="exact"/>
        <w:rPr>
          <w:lang w:val="it-IT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E39EA" w:rsidRPr="00560C68" w:rsidTr="00AA7B21">
        <w:tc>
          <w:tcPr>
            <w:tcW w:w="9619" w:type="dxa"/>
          </w:tcPr>
          <w:p w:rsidR="00791793" w:rsidRDefault="00CE39EA" w:rsidP="00791793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spacing w:val="11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</w:t>
            </w:r>
            <w:r w:rsidRPr="00AA7B21">
              <w:rPr>
                <w:rFonts w:eastAsia="Times New Roman" w:cs="Times New Roman"/>
                <w:color w:val="050505"/>
                <w:spacing w:val="-13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presente</w:t>
            </w:r>
            <w:r w:rsidRPr="00AA7B21">
              <w:rPr>
                <w:rFonts w:eastAsia="Times New Roman" w:cs="Times New Roman"/>
                <w:color w:val="050505"/>
                <w:spacing w:val="38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documento</w:t>
            </w:r>
            <w:r w:rsidRPr="00AA7B21">
              <w:rPr>
                <w:rFonts w:eastAsia="Times New Roman" w:cs="Times New Roman"/>
                <w:color w:val="050505"/>
                <w:spacing w:val="11"/>
                <w:lang w:val="it-IT"/>
              </w:rPr>
              <w:t>:</w:t>
            </w:r>
          </w:p>
          <w:p w:rsidR="00791793" w:rsidRDefault="008F4BC4" w:rsidP="00791793">
            <w:pPr>
              <w:spacing w:line="278" w:lineRule="auto"/>
              <w:ind w:right="1"/>
              <w:jc w:val="both"/>
              <w:rPr>
                <w:rFonts w:cstheme="minorHAnsi"/>
                <w:lang w:val="it-IT"/>
              </w:rPr>
            </w:pPr>
            <w:r w:rsidRPr="00791793">
              <w:rPr>
                <w:rFonts w:cs="Times New Roman"/>
                <w:color w:val="050505"/>
                <w:lang w:val="it-IT"/>
              </w:rPr>
              <w:t>Costituisce</w:t>
            </w:r>
            <w:r w:rsidRPr="00791793">
              <w:rPr>
                <w:rFonts w:cs="Times New Roman"/>
                <w:color w:val="050505"/>
                <w:spacing w:val="-3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parte</w:t>
            </w:r>
            <w:r w:rsidR="00560C68">
              <w:rPr>
                <w:rFonts w:cs="Times New Roman"/>
                <w:color w:val="050505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integrante</w:t>
            </w:r>
            <w:r w:rsidRPr="00791793">
              <w:rPr>
                <w:rFonts w:cs="Times New Roman"/>
                <w:color w:val="050505"/>
                <w:spacing w:val="10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della</w:t>
            </w:r>
            <w:r w:rsidRPr="00791793">
              <w:rPr>
                <w:rFonts w:cs="Times New Roman"/>
                <w:color w:val="050505"/>
                <w:spacing w:val="-13"/>
                <w:lang w:val="it-IT"/>
              </w:rPr>
              <w:t xml:space="preserve"> </w:t>
            </w:r>
            <w:r w:rsidRPr="00791793">
              <w:rPr>
                <w:rFonts w:cs="Calibri"/>
                <w:lang w:val="it-IT"/>
              </w:rPr>
              <w:t xml:space="preserve">procedura </w:t>
            </w:r>
            <w:r w:rsidR="00560C68">
              <w:rPr>
                <w:rFonts w:cs="Calibri"/>
                <w:lang w:val="it-IT"/>
              </w:rPr>
              <w:t>negoziata sotto</w:t>
            </w:r>
            <w:r w:rsidR="00791793" w:rsidRPr="00791793">
              <w:rPr>
                <w:rFonts w:cs="Calibri"/>
                <w:lang w:val="it-IT"/>
              </w:rPr>
              <w:t xml:space="preserve"> soglia </w:t>
            </w:r>
            <w:r w:rsidR="003435DC" w:rsidRPr="00791793">
              <w:rPr>
                <w:rFonts w:cs="Calibri"/>
                <w:lang w:val="it-IT"/>
              </w:rPr>
              <w:t>per</w:t>
            </w:r>
            <w:bookmarkStart w:id="0" w:name="_Toc38582589"/>
            <w:bookmarkStart w:id="1" w:name="_Toc51174645"/>
            <w:bookmarkStart w:id="2" w:name="_Toc51611083"/>
            <w:r w:rsidR="00560C68">
              <w:rPr>
                <w:rFonts w:cs="Calibri"/>
                <w:lang w:val="it-IT"/>
              </w:rPr>
              <w:t xml:space="preserve"> l’</w:t>
            </w:r>
            <w:r w:rsidR="00560C68" w:rsidRPr="00560C68">
              <w:rPr>
                <w:rFonts w:cs="Calibri"/>
                <w:lang w:val="it-IT"/>
              </w:rPr>
              <w:t>affidamento di un “servizio</w:t>
            </w:r>
            <w:r w:rsidR="00560C68">
              <w:rPr>
                <w:rFonts w:cs="Calibri"/>
                <w:lang w:val="it-IT"/>
              </w:rPr>
              <w:t xml:space="preserve"> </w:t>
            </w:r>
            <w:r w:rsidR="00560C68" w:rsidRPr="00560C68">
              <w:rPr>
                <w:rFonts w:cs="Calibri"/>
                <w:lang w:val="it-IT"/>
              </w:rPr>
              <w:t>di fornitura di lavorazioni meccaniche per le attività di</w:t>
            </w:r>
            <w:r w:rsidR="00560C68">
              <w:rPr>
                <w:rFonts w:cs="Calibri"/>
                <w:lang w:val="it-IT"/>
              </w:rPr>
              <w:t xml:space="preserve"> </w:t>
            </w:r>
            <w:r w:rsidR="00560C68" w:rsidRPr="00560C68">
              <w:rPr>
                <w:rFonts w:cs="Calibri"/>
                <w:lang w:val="it-IT"/>
              </w:rPr>
              <w:t>laboratorio Adoni ed il completamento della strumentazione</w:t>
            </w:r>
            <w:r w:rsidR="00560C68">
              <w:rPr>
                <w:rFonts w:cs="Calibri"/>
                <w:lang w:val="it-IT"/>
              </w:rPr>
              <w:t xml:space="preserve"> </w:t>
            </w:r>
            <w:r w:rsidR="00560C68" w:rsidRPr="00560C68">
              <w:rPr>
                <w:rFonts w:cs="Calibri"/>
                <w:lang w:val="it-IT"/>
              </w:rPr>
              <w:t xml:space="preserve">dei progetti </w:t>
            </w:r>
            <w:proofErr w:type="spellStart"/>
            <w:r w:rsidR="00560C68" w:rsidRPr="00560C68">
              <w:rPr>
                <w:rFonts w:cs="Calibri"/>
                <w:lang w:val="it-IT"/>
              </w:rPr>
              <w:t>Shark</w:t>
            </w:r>
            <w:proofErr w:type="spellEnd"/>
            <w:r w:rsidR="00560C68" w:rsidRPr="00560C68">
              <w:rPr>
                <w:rFonts w:cs="Calibri"/>
                <w:lang w:val="it-IT"/>
              </w:rPr>
              <w:t>-Vis ed Elvis connessi alle al telescopio LBT,</w:t>
            </w:r>
            <w:r w:rsidR="00560C68">
              <w:rPr>
                <w:rFonts w:cs="Calibri"/>
                <w:lang w:val="it-IT"/>
              </w:rPr>
              <w:t xml:space="preserve"> </w:t>
            </w:r>
            <w:r w:rsidR="00560C68" w:rsidRPr="00560C68">
              <w:rPr>
                <w:rFonts w:cs="Calibri"/>
                <w:lang w:val="it-IT"/>
              </w:rPr>
              <w:t xml:space="preserve">ai sensi dell’art. 54 comma 3 del d. lgs. 50/2016 e </w:t>
            </w:r>
            <w:proofErr w:type="spellStart"/>
            <w:r w:rsidR="00560C68" w:rsidRPr="00560C68">
              <w:rPr>
                <w:rFonts w:cs="Calibri"/>
                <w:lang w:val="it-IT"/>
              </w:rPr>
              <w:t>smi</w:t>
            </w:r>
            <w:proofErr w:type="spellEnd"/>
            <w:r w:rsidR="00560C68" w:rsidRPr="00560C68">
              <w:rPr>
                <w:rFonts w:cs="Calibri"/>
                <w:lang w:val="it-IT"/>
              </w:rPr>
              <w:t>”</w:t>
            </w:r>
            <w:r w:rsidR="00791793" w:rsidRPr="00791793">
              <w:rPr>
                <w:rFonts w:cstheme="minorHAnsi"/>
                <w:lang w:val="it-IT"/>
              </w:rPr>
              <w:t>, in 3 Lotti</w:t>
            </w:r>
            <w:bookmarkEnd w:id="0"/>
            <w:bookmarkEnd w:id="1"/>
            <w:bookmarkEnd w:id="2"/>
            <w:r w:rsidR="00791793">
              <w:rPr>
                <w:rFonts w:cstheme="minorHAnsi"/>
                <w:lang w:val="it-IT"/>
              </w:rPr>
              <w:t>:</w:t>
            </w:r>
          </w:p>
          <w:p w:rsidR="00560C68" w:rsidRDefault="00560C68" w:rsidP="00791793">
            <w:pPr>
              <w:spacing w:line="278" w:lineRule="auto"/>
              <w:ind w:right="1"/>
              <w:jc w:val="both"/>
              <w:rPr>
                <w:rFonts w:cstheme="minorHAnsi"/>
                <w:lang w:val="it-IT"/>
              </w:rPr>
            </w:pPr>
          </w:p>
          <w:tbl>
            <w:tblPr>
              <w:tblW w:w="66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22"/>
              <w:gridCol w:w="2122"/>
              <w:gridCol w:w="2409"/>
            </w:tblGrid>
            <w:tr w:rsidR="00560C68" w:rsidTr="009E7DC6"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  <w:rPr>
                      <w:b/>
                    </w:rPr>
                  </w:pPr>
                  <w:bookmarkStart w:id="3" w:name="_Hlk88835515"/>
                  <w:proofErr w:type="spellStart"/>
                  <w:r>
                    <w:rPr>
                      <w:b/>
                    </w:rPr>
                    <w:t>Progetto</w:t>
                  </w:r>
                  <w:proofErr w:type="spellEnd"/>
                </w:p>
              </w:tc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CIG</w:t>
                  </w:r>
                </w:p>
              </w:tc>
              <w:tc>
                <w:tcPr>
                  <w:tcW w:w="2409" w:type="dxa"/>
                </w:tcPr>
                <w:p w:rsidR="00560C68" w:rsidRDefault="00560C68" w:rsidP="00560C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CUP</w:t>
                  </w:r>
                </w:p>
              </w:tc>
            </w:tr>
            <w:tr w:rsidR="00560C68" w:rsidTr="009E7DC6"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  <w:rPr>
                      <w:b/>
                    </w:rPr>
                  </w:pPr>
                  <w:r>
                    <w:t>SHARK-VIS</w:t>
                  </w:r>
                </w:p>
              </w:tc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</w:pPr>
                  <w:r w:rsidRPr="002B63AA">
                    <w:t>8998724DF3</w:t>
                  </w:r>
                </w:p>
              </w:tc>
              <w:tc>
                <w:tcPr>
                  <w:tcW w:w="2409" w:type="dxa"/>
                </w:tcPr>
                <w:p w:rsidR="00560C68" w:rsidRDefault="00560C68" w:rsidP="00560C68">
                  <w:pPr>
                    <w:jc w:val="both"/>
                  </w:pPr>
                  <w:r>
                    <w:t>C86C18000340005</w:t>
                  </w:r>
                </w:p>
              </w:tc>
            </w:tr>
            <w:tr w:rsidR="00560C68" w:rsidTr="009E7DC6">
              <w:trPr>
                <w:trHeight w:val="239"/>
              </w:trPr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</w:pPr>
                  <w:r>
                    <w:t>ELVIS</w:t>
                  </w:r>
                </w:p>
              </w:tc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</w:pPr>
                  <w:r w:rsidRPr="002B63AA">
                    <w:t>8998742CCE</w:t>
                  </w:r>
                </w:p>
              </w:tc>
              <w:tc>
                <w:tcPr>
                  <w:tcW w:w="2409" w:type="dxa"/>
                </w:tcPr>
                <w:p w:rsidR="00560C68" w:rsidRDefault="00560C68" w:rsidP="00560C68">
                  <w:pPr>
                    <w:jc w:val="both"/>
                  </w:pPr>
                  <w:r>
                    <w:t>C55F21000060005</w:t>
                  </w:r>
                </w:p>
              </w:tc>
            </w:tr>
            <w:tr w:rsidR="00560C68" w:rsidTr="009E7DC6"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</w:pPr>
                  <w:r>
                    <w:t>ADONI</w:t>
                  </w:r>
                </w:p>
              </w:tc>
              <w:tc>
                <w:tcPr>
                  <w:tcW w:w="2122" w:type="dxa"/>
                </w:tcPr>
                <w:p w:rsidR="00560C68" w:rsidRDefault="00560C68" w:rsidP="00560C68">
                  <w:pPr>
                    <w:jc w:val="both"/>
                  </w:pPr>
                  <w:r w:rsidRPr="001D02F1">
                    <w:t>8998752511</w:t>
                  </w:r>
                </w:p>
              </w:tc>
              <w:tc>
                <w:tcPr>
                  <w:tcW w:w="2409" w:type="dxa"/>
                </w:tcPr>
                <w:p w:rsidR="00560C68" w:rsidRDefault="00560C68" w:rsidP="00560C68">
                  <w:pPr>
                    <w:jc w:val="both"/>
                  </w:pPr>
                  <w:r>
                    <w:t>C92I15003100001</w:t>
                  </w:r>
                </w:p>
              </w:tc>
            </w:tr>
            <w:bookmarkEnd w:id="3"/>
          </w:tbl>
          <w:p w:rsidR="00560C68" w:rsidRDefault="00560C68" w:rsidP="00791793">
            <w:pPr>
              <w:spacing w:line="278" w:lineRule="auto"/>
              <w:ind w:right="1"/>
              <w:jc w:val="both"/>
              <w:rPr>
                <w:rFonts w:cstheme="minorHAnsi"/>
                <w:lang w:val="it-IT"/>
              </w:rPr>
            </w:pPr>
          </w:p>
          <w:p w:rsidR="00CE39EA" w:rsidRPr="00DD0CDB" w:rsidRDefault="00DC49F0" w:rsidP="00A67D2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lang w:val="it-IT"/>
              </w:rPr>
            </w:pPr>
            <w:r w:rsidRPr="00DD0CDB">
              <w:rPr>
                <w:rFonts w:cs="Times New Roman"/>
                <w:color w:val="050505"/>
                <w:lang w:val="it-IT"/>
              </w:rPr>
              <w:t>D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eve</w:t>
            </w:r>
            <w:r w:rsidR="00CE39EA" w:rsidRPr="00DD0CDB">
              <w:rPr>
                <w:rFonts w:cs="Times New Roman"/>
                <w:color w:val="050505"/>
                <w:spacing w:val="3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essere</w:t>
            </w:r>
            <w:r w:rsidR="00CE39EA" w:rsidRPr="00DD0CDB">
              <w:rPr>
                <w:rFonts w:cs="Times New Roman"/>
                <w:color w:val="050505"/>
                <w:spacing w:val="42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obbligatoriamente</w:t>
            </w:r>
            <w:r w:rsidR="00CE39EA" w:rsidRPr="00DD0CDB">
              <w:rPr>
                <w:rFonts w:cs="Times New Roman"/>
                <w:color w:val="050505"/>
                <w:spacing w:val="5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sottoscritto dal</w:t>
            </w:r>
            <w:r w:rsidR="00CE39EA" w:rsidRPr="00DD0CDB">
              <w:rPr>
                <w:rFonts w:cs="Times New Roman"/>
                <w:color w:val="050505"/>
                <w:spacing w:val="2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titolare</w:t>
            </w:r>
            <w:r w:rsidR="00CE39EA" w:rsidRPr="00DD0CDB">
              <w:rPr>
                <w:rFonts w:cs="Times New Roman"/>
                <w:color w:val="050505"/>
                <w:spacing w:val="23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</w:t>
            </w:r>
            <w:r w:rsidR="00CE39EA" w:rsidRPr="00DD0CDB">
              <w:rPr>
                <w:rFonts w:cs="Times New Roman"/>
                <w:color w:val="050505"/>
                <w:spacing w:val="11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rappresentante</w:t>
            </w:r>
            <w:r w:rsidR="00CE39EA" w:rsidRPr="00DD0CDB">
              <w:rPr>
                <w:rFonts w:cs="Times New Roman"/>
                <w:color w:val="050505"/>
                <w:w w:val="9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legale</w:t>
            </w:r>
            <w:r w:rsidR="00CE39EA" w:rsidRPr="00DD0CDB">
              <w:rPr>
                <w:rFonts w:cs="Times New Roman"/>
                <w:color w:val="050505"/>
                <w:spacing w:val="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di</w:t>
            </w:r>
            <w:r w:rsidR="00CE39EA" w:rsidRPr="00DD0CDB">
              <w:rPr>
                <w:rFonts w:cs="Times New Roman"/>
                <w:color w:val="050505"/>
                <w:spacing w:val="39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ciascun</w:t>
            </w:r>
            <w:r w:rsidR="00CE39EA" w:rsidRPr="00DD0CDB">
              <w:rPr>
                <w:rFonts w:cs="Times New Roman"/>
                <w:color w:val="050505"/>
                <w:spacing w:val="17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partecipante</w:t>
            </w:r>
            <w:r w:rsidR="00CE39EA" w:rsidRPr="00DD0CDB">
              <w:rPr>
                <w:rFonts w:cs="Times New Roman"/>
                <w:color w:val="050505"/>
                <w:spacing w:val="1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alla</w:t>
            </w:r>
            <w:r w:rsidR="00CE39EA" w:rsidRPr="00DD0CDB">
              <w:rPr>
                <w:rFonts w:cs="Times New Roman"/>
                <w:color w:val="050505"/>
                <w:spacing w:val="31"/>
                <w:lang w:val="it-IT"/>
              </w:rPr>
              <w:t xml:space="preserve"> </w:t>
            </w:r>
            <w:r w:rsidR="00574C29" w:rsidRPr="00DD0CDB">
              <w:rPr>
                <w:rFonts w:cs="Times New Roman"/>
                <w:color w:val="050505"/>
                <w:lang w:val="it-IT"/>
              </w:rPr>
              <w:t>procedura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;</w:t>
            </w:r>
          </w:p>
          <w:p w:rsidR="00CE39EA" w:rsidRPr="00AA7B21" w:rsidRDefault="00CE39EA" w:rsidP="001321EB">
            <w:pPr>
              <w:pStyle w:val="Paragrafoelenco"/>
              <w:numPr>
                <w:ilvl w:val="0"/>
                <w:numId w:val="1"/>
              </w:num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  <w:r w:rsidRPr="00DC49F0">
              <w:rPr>
                <w:rFonts w:eastAsia="Times New Roman" w:cs="Times New Roman"/>
                <w:lang w:val="it-IT" w:eastAsia="it-IT"/>
              </w:rPr>
              <w:t>Costituirà parte integrante del contratto che sarà stipulato tra la Stazione Appaltante e l’aggiudicatario.</w:t>
            </w:r>
          </w:p>
        </w:tc>
      </w:tr>
    </w:tbl>
    <w:p w:rsidR="000C1E10" w:rsidRPr="00AA7B21" w:rsidRDefault="000C1E10" w:rsidP="000C1E10">
      <w:pPr>
        <w:spacing w:line="278" w:lineRule="auto"/>
        <w:ind w:right="1"/>
        <w:jc w:val="both"/>
        <w:rPr>
          <w:rFonts w:eastAsia="Times New Roman" w:cs="Times New Roman"/>
          <w:color w:val="050505"/>
          <w:lang w:val="it-IT"/>
        </w:rPr>
      </w:pPr>
    </w:p>
    <w:p w:rsidR="0022651D" w:rsidRPr="00AA7B21" w:rsidRDefault="00CE39EA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Patto di integrità</w:t>
      </w:r>
    </w:p>
    <w:p w:rsidR="00CE39EA" w:rsidRPr="00AA7B21" w:rsidRDefault="007B497E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Tra</w:t>
      </w:r>
    </w:p>
    <w:p w:rsidR="00CE39EA" w:rsidRPr="00AA7B21" w:rsidRDefault="003435DC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>
        <w:rPr>
          <w:rFonts w:eastAsia="Times New Roman" w:cs="Times New Roman"/>
          <w:color w:val="050505"/>
          <w:lang w:val="it-IT"/>
        </w:rPr>
        <w:t>L’osservatorio Astronomico di Roma dell’Istituto Nazionale di Astrofisica)</w:t>
      </w:r>
    </w:p>
    <w:p w:rsidR="00EF1DE8" w:rsidRPr="00AA7B21" w:rsidRDefault="00EF1DE8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color w:val="050505"/>
          <w:lang w:val="it-IT"/>
        </w:rPr>
        <w:t>(</w:t>
      </w:r>
      <w:r w:rsidR="007B497E" w:rsidRPr="007228CA">
        <w:rPr>
          <w:rFonts w:eastAsia="Times New Roman" w:cs="Times New Roman"/>
          <w:color w:val="050505"/>
          <w:lang w:val="it-IT"/>
        </w:rPr>
        <w:t>Nel</w:t>
      </w:r>
      <w:r w:rsidRPr="007228CA">
        <w:rPr>
          <w:rFonts w:eastAsia="Times New Roman" w:cs="Times New Roman"/>
          <w:color w:val="050505"/>
          <w:lang w:val="it-IT"/>
        </w:rPr>
        <w:t xml:space="preserve"> seguito </w:t>
      </w:r>
      <w:r w:rsidR="003435DC">
        <w:rPr>
          <w:rFonts w:eastAsia="Times New Roman" w:cs="Times New Roman"/>
          <w:color w:val="050505"/>
          <w:lang w:val="it-IT"/>
        </w:rPr>
        <w:t>INAF-OAR</w:t>
      </w:r>
      <w:r w:rsidRPr="00AA7B21">
        <w:rPr>
          <w:rFonts w:eastAsia="Times New Roman" w:cs="Times New Roman"/>
          <w:color w:val="050505"/>
          <w:lang w:val="it-IT"/>
        </w:rPr>
        <w:t>)</w:t>
      </w:r>
    </w:p>
    <w:p w:rsidR="00CE39EA" w:rsidRPr="00AA7B21" w:rsidRDefault="002B2DB2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E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5"/>
        <w:gridCol w:w="4384"/>
      </w:tblGrid>
      <w:tr w:rsidR="00CE39EA" w:rsidRPr="00076ECA" w:rsidTr="002B2DB2">
        <w:tc>
          <w:tcPr>
            <w:tcW w:w="961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39EA" w:rsidRPr="00791793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Denominazione </w:t>
            </w:r>
            <w:r w:rsidR="00574C29" w:rsidRPr="00AA7B21">
              <w:rPr>
                <w:rFonts w:eastAsia="Times New Roman" w:cs="Times New Roman"/>
                <w:color w:val="050505"/>
                <w:lang w:val="it-IT"/>
              </w:rPr>
              <w:t>operatore economic</w:t>
            </w:r>
            <w:r w:rsidR="00AA7B21" w:rsidRPr="00AA7B21">
              <w:rPr>
                <w:rFonts w:eastAsia="Times New Roman" w:cs="Times New Roman"/>
                <w:color w:val="050505"/>
                <w:lang w:val="it-IT"/>
              </w:rPr>
              <w:t>o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Sede legale: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Via/Corso/Piazza: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Codice fiscale:</w:t>
            </w:r>
          </w:p>
        </w:tc>
        <w:tc>
          <w:tcPr>
            <w:tcW w:w="4384" w:type="dxa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Partita IVA:</w:t>
            </w:r>
          </w:p>
        </w:tc>
      </w:tr>
      <w:tr w:rsidR="00CE39EA" w:rsidRPr="00AA7B21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Rappresentata da: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Nato a: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In qualità di: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39EA" w:rsidRPr="00AA7B21" w:rsidRDefault="007B497E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Munito</w:t>
            </w:r>
            <w:r w:rsidR="00CE39EA" w:rsidRPr="00AA7B21">
              <w:rPr>
                <w:rFonts w:eastAsia="Times New Roman" w:cs="Times New Roman"/>
                <w:color w:val="050505"/>
                <w:lang w:val="it-IT"/>
              </w:rPr>
              <w:t xml:space="preserve"> dei relativi poteri</w:t>
            </w:r>
          </w:p>
        </w:tc>
      </w:tr>
    </w:tbl>
    <w:p w:rsidR="008B19CD" w:rsidRPr="00AA7B21" w:rsidRDefault="008B19CD">
      <w:pPr>
        <w:spacing w:before="8" w:line="120" w:lineRule="exact"/>
        <w:rPr>
          <w:rFonts w:eastAsia="Times New Roman"/>
          <w:lang w:val="it-IT"/>
        </w:rPr>
      </w:pPr>
    </w:p>
    <w:p w:rsidR="00EF1DE8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Premesso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</w:t>
      </w:r>
      <w:r w:rsidR="007228CA">
        <w:rPr>
          <w:rFonts w:eastAsia="Times New Roman"/>
          <w:lang w:val="it-IT"/>
        </w:rPr>
        <w:t>l’Ente</w:t>
      </w:r>
      <w:r w:rsidR="00EF1DE8" w:rsidRPr="00AA7B21">
        <w:rPr>
          <w:rFonts w:eastAsia="Times New Roman"/>
          <w:lang w:val="it-IT"/>
        </w:rPr>
        <w:t>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contratto;</w:t>
      </w:r>
    </w:p>
    <w:p w:rsidR="008B19CD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Visti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La</w:t>
      </w:r>
      <w:r w:rsidR="00B759CE" w:rsidRPr="00AA7B21">
        <w:rPr>
          <w:rFonts w:eastAsia="Times New Roman"/>
          <w:lang w:val="it-IT"/>
        </w:rPr>
        <w:t xml:space="preserve"> Legge 6 novembre 2012 n. 190, art. </w:t>
      </w:r>
      <w:r w:rsidR="00EF1DE8" w:rsidRPr="00AA7B21">
        <w:rPr>
          <w:rFonts w:eastAsia="Times New Roman"/>
          <w:lang w:val="it-IT"/>
        </w:rPr>
        <w:t>1</w:t>
      </w:r>
      <w:r w:rsidR="00B759CE" w:rsidRPr="00AA7B21">
        <w:rPr>
          <w:rFonts w:eastAsia="Times New Roman"/>
          <w:lang w:val="it-IT"/>
        </w:rPr>
        <w:t>, comma 17 recante "Disposizioni per la prevenzione</w:t>
      </w:r>
      <w:r w:rsidR="0022651D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e la </w:t>
      </w:r>
      <w:r w:rsidR="00B759CE" w:rsidRPr="00AA7B21">
        <w:rPr>
          <w:rFonts w:eastAsia="Times New Roman"/>
          <w:lang w:val="it-IT"/>
        </w:rPr>
        <w:lastRenderedPageBreak/>
        <w:t>repressione della corruzione e dell'illegalità nella pubblica amministrazione";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Piano Nazionale Anticorruzione (P.N.A.) approvato dall'Autorità Nazionale anticorruzione per la valutazione e la trasparenza delle amminist</w:t>
      </w:r>
      <w:r w:rsidR="00A3088E">
        <w:rPr>
          <w:rFonts w:eastAsia="Times New Roman"/>
          <w:lang w:val="it-IT"/>
        </w:rPr>
        <w:t>razioni pubbliche (ANAC</w:t>
      </w:r>
      <w:r w:rsidR="00B759CE" w:rsidRPr="00AA7B21">
        <w:rPr>
          <w:rFonts w:eastAsia="Times New Roman"/>
          <w:lang w:val="it-IT"/>
        </w:rPr>
        <w:t xml:space="preserve">) con delibera n. </w:t>
      </w:r>
      <w:r w:rsidR="00F1608D">
        <w:rPr>
          <w:rFonts w:eastAsia="Times New Roman"/>
          <w:lang w:val="it-IT"/>
        </w:rPr>
        <w:t>831/2016</w:t>
      </w:r>
      <w:r w:rsidR="00B759CE" w:rsidRPr="00AA7B21">
        <w:rPr>
          <w:rFonts w:eastAsia="Times New Roman"/>
          <w:lang w:val="it-IT"/>
        </w:rPr>
        <w:t>;</w:t>
      </w:r>
    </w:p>
    <w:p w:rsidR="008B19CD" w:rsidRPr="00AA7B21" w:rsidRDefault="006161F2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L’area strategica 3</w:t>
      </w:r>
      <w:r w:rsidR="00F1608D">
        <w:rPr>
          <w:rFonts w:eastAsia="Times New Roman"/>
          <w:lang w:val="it-IT"/>
        </w:rPr>
        <w:t xml:space="preserve"> – </w:t>
      </w:r>
      <w:r>
        <w:rPr>
          <w:rFonts w:eastAsia="Times New Roman"/>
          <w:lang w:val="it-IT"/>
        </w:rPr>
        <w:t>Performance, trasparenza e anti-</w:t>
      </w:r>
      <w:r w:rsidR="00AD43BF">
        <w:rPr>
          <w:rFonts w:eastAsia="Times New Roman"/>
          <w:lang w:val="it-IT"/>
        </w:rPr>
        <w:t>corruzione 2017</w:t>
      </w:r>
      <w:r w:rsidR="00F1608D">
        <w:rPr>
          <w:rFonts w:eastAsia="Times New Roman"/>
          <w:lang w:val="it-IT"/>
        </w:rPr>
        <w:t>-2019</w:t>
      </w:r>
      <w:r w:rsidR="00B759CE" w:rsidRPr="00AA7B21">
        <w:rPr>
          <w:rFonts w:eastAsia="Times New Roman"/>
          <w:lang w:val="it-IT"/>
        </w:rPr>
        <w:t xml:space="preserve"> </w:t>
      </w:r>
      <w:r w:rsidR="00AD43BF">
        <w:rPr>
          <w:rFonts w:eastAsia="Times New Roman"/>
          <w:lang w:val="it-IT"/>
        </w:rPr>
        <w:t>e l’approvazione del piano triennale delle Performance 2015-2017 dell’INAF-Osservatorio Astronomico di Roma</w:t>
      </w:r>
      <w:r w:rsidR="00EF1DE8" w:rsidRPr="00AA7B21">
        <w:rPr>
          <w:rFonts w:eastAsia="Times New Roman"/>
          <w:lang w:val="it-IT"/>
        </w:rPr>
        <w:t xml:space="preserve"> approvato</w:t>
      </w:r>
      <w:r w:rsidR="00AD43BF">
        <w:rPr>
          <w:rFonts w:eastAsia="Times New Roman"/>
          <w:lang w:val="it-IT"/>
        </w:rPr>
        <w:t xml:space="preserve"> con delibera n. 5/2015 – Verb. </w:t>
      </w:r>
      <w:r w:rsidR="00EF1DE8" w:rsidRPr="00AA7B21">
        <w:rPr>
          <w:rFonts w:eastAsia="Times New Roman"/>
          <w:lang w:val="it-IT"/>
        </w:rPr>
        <w:t xml:space="preserve">C.d.A. </w:t>
      </w:r>
      <w:r w:rsidR="00AD43BF">
        <w:rPr>
          <w:rFonts w:eastAsia="Times New Roman"/>
          <w:lang w:val="it-IT"/>
        </w:rPr>
        <w:t>n. 2/2015</w:t>
      </w:r>
      <w:r w:rsidR="00B759CE" w:rsidRPr="00AA7B21">
        <w:rPr>
          <w:rFonts w:eastAsia="Times New Roman"/>
          <w:lang w:val="it-IT"/>
        </w:rPr>
        <w:t>;</w:t>
      </w:r>
    </w:p>
    <w:p w:rsidR="008B19CD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Decreto del Presidente della Repubblica 16 aprile 2013, n. 62 con il quale è stato emanato</w:t>
      </w:r>
      <w:r w:rsidR="00EF1DE8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il "Regolamento recante il codice di comportamento dei dipendenti </w:t>
      </w:r>
      <w:r w:rsidR="00F1608D">
        <w:rPr>
          <w:rFonts w:eastAsia="Times New Roman"/>
          <w:lang w:val="it-IT"/>
        </w:rPr>
        <w:t>pubblici";</w:t>
      </w:r>
    </w:p>
    <w:p w:rsidR="00F1608D" w:rsidRPr="003435DC" w:rsidRDefault="00F1608D" w:rsidP="003435DC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cstheme="minorHAnsi"/>
          <w:sz w:val="24"/>
          <w:szCs w:val="24"/>
          <w:lang w:val="it-IT"/>
        </w:rPr>
        <w:t>Il “Codice di comp</w:t>
      </w:r>
      <w:r w:rsidR="003435DC">
        <w:rPr>
          <w:rFonts w:cstheme="minorHAnsi"/>
          <w:sz w:val="24"/>
          <w:szCs w:val="24"/>
          <w:lang w:val="it-IT"/>
        </w:rPr>
        <w:t>ortamento dei dipendenti dell’ISTITUTO NAZIONALE DI ASTROFISICA</w:t>
      </w:r>
      <w:r w:rsidRPr="003435DC">
        <w:rPr>
          <w:rFonts w:cstheme="minorHAnsi"/>
          <w:sz w:val="24"/>
          <w:szCs w:val="24"/>
          <w:lang w:val="it-IT"/>
        </w:rPr>
        <w:t xml:space="preserve">” di </w:t>
      </w:r>
      <w:r w:rsidR="003435DC">
        <w:rPr>
          <w:rFonts w:cstheme="minorHAnsi"/>
          <w:sz w:val="24"/>
          <w:szCs w:val="24"/>
          <w:lang w:val="it-IT"/>
        </w:rPr>
        <w:t xml:space="preserve">cui </w:t>
      </w:r>
      <w:r w:rsidR="00E27B2B">
        <w:rPr>
          <w:rFonts w:cstheme="minorHAnsi"/>
          <w:sz w:val="24"/>
          <w:szCs w:val="24"/>
          <w:lang w:val="it-IT"/>
        </w:rPr>
        <w:t xml:space="preserve">al verbale </w:t>
      </w:r>
      <w:r w:rsidR="003435DC">
        <w:rPr>
          <w:rFonts w:cstheme="minorHAnsi"/>
          <w:sz w:val="24"/>
          <w:szCs w:val="24"/>
          <w:lang w:val="it-IT"/>
        </w:rPr>
        <w:t xml:space="preserve">del C.d.A. </w:t>
      </w:r>
      <w:r w:rsidR="008620B7">
        <w:rPr>
          <w:rFonts w:cstheme="minorHAnsi"/>
          <w:sz w:val="24"/>
          <w:szCs w:val="24"/>
          <w:lang w:val="it-IT"/>
        </w:rPr>
        <w:t xml:space="preserve"> n.</w:t>
      </w:r>
      <w:r w:rsidR="00E27B2B">
        <w:rPr>
          <w:rFonts w:cstheme="minorHAnsi"/>
          <w:sz w:val="24"/>
          <w:szCs w:val="24"/>
          <w:lang w:val="it-IT"/>
        </w:rPr>
        <w:t xml:space="preserve"> 1/</w:t>
      </w:r>
      <w:r w:rsidR="00D46E52">
        <w:rPr>
          <w:rFonts w:cstheme="minorHAnsi"/>
          <w:sz w:val="24"/>
          <w:szCs w:val="24"/>
          <w:lang w:val="it-IT"/>
        </w:rPr>
        <w:t>2015</w:t>
      </w:r>
      <w:r w:rsidR="008620B7">
        <w:rPr>
          <w:rFonts w:cstheme="minorHAnsi"/>
          <w:sz w:val="24"/>
          <w:szCs w:val="24"/>
          <w:lang w:val="it-IT"/>
        </w:rPr>
        <w:t xml:space="preserve"> del 04/11/2015</w:t>
      </w:r>
      <w:r w:rsidR="00D46E52">
        <w:rPr>
          <w:rFonts w:cstheme="minorHAnsi"/>
          <w:sz w:val="24"/>
          <w:szCs w:val="24"/>
          <w:lang w:val="it-IT"/>
        </w:rPr>
        <w:t>.</w:t>
      </w:r>
    </w:p>
    <w:p w:rsidR="008B19CD" w:rsidRPr="00AA7B21" w:rsidRDefault="00F67572" w:rsidP="00D127F0">
      <w:pPr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Si conviene quanto segue</w:t>
      </w:r>
    </w:p>
    <w:p w:rsidR="00D127F0" w:rsidRPr="00AA7B21" w:rsidRDefault="00D127F0" w:rsidP="00D127F0">
      <w:pPr>
        <w:jc w:val="both"/>
        <w:rPr>
          <w:rFonts w:eastAsia="Times New Roman"/>
          <w:b/>
          <w:lang w:val="it-IT"/>
        </w:rPr>
      </w:pPr>
      <w:bookmarkStart w:id="4" w:name="_GoBack"/>
      <w:bookmarkEnd w:id="4"/>
      <w:r w:rsidRPr="00AA7B21">
        <w:rPr>
          <w:rFonts w:eastAsia="Times New Roman"/>
          <w:b/>
          <w:lang w:val="it-IT"/>
        </w:rPr>
        <w:t>Articolo 1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Patto</w:t>
      </w:r>
      <w:r w:rsidRPr="00AA7B21">
        <w:rPr>
          <w:rFonts w:asciiTheme="minorHAnsi" w:hAnsiTheme="minorHAnsi"/>
          <w:color w:val="050505"/>
          <w:spacing w:val="-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Integrità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deve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essere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presentato</w:t>
      </w:r>
      <w:r w:rsidRPr="00AA7B21">
        <w:rPr>
          <w:rFonts w:asciiTheme="minorHAnsi" w:hAnsiTheme="minorHAnsi"/>
          <w:color w:val="050505"/>
          <w:spacing w:val="8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insieme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alla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documentazione</w:t>
      </w:r>
      <w:r w:rsidRPr="00AA7B21">
        <w:rPr>
          <w:rFonts w:asciiTheme="minorHAnsi" w:hAnsiTheme="minorHAnsi"/>
          <w:color w:val="050505"/>
          <w:spacing w:val="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1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rito</w:t>
      </w:r>
      <w:r w:rsidRPr="00AA7B21">
        <w:rPr>
          <w:rFonts w:asciiTheme="minorHAnsi" w:hAnsiTheme="minorHAnsi"/>
          <w:color w:val="050505"/>
          <w:spacing w:val="-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richiesta</w:t>
      </w:r>
      <w:r w:rsidRPr="00AA7B21">
        <w:rPr>
          <w:rFonts w:asciiTheme="minorHAnsi" w:hAnsiTheme="minorHAnsi"/>
          <w:color w:val="050505"/>
          <w:spacing w:val="7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la Lettera di invito</w:t>
      </w:r>
      <w:r w:rsidR="00E755E8" w:rsidRPr="00AA7B21">
        <w:rPr>
          <w:rFonts w:asciiTheme="minorHAnsi" w:hAnsiTheme="minorHAnsi"/>
          <w:color w:val="050505"/>
          <w:sz w:val="22"/>
          <w:szCs w:val="22"/>
          <w:lang w:val="it-IT"/>
        </w:rPr>
        <w:t>. L’a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ssenza</w:t>
      </w:r>
      <w:r w:rsidR="00D127F0" w:rsidRPr="00AA7B21">
        <w:rPr>
          <w:rFonts w:asciiTheme="minorHAnsi" w:hAnsiTheme="minorHAnsi"/>
          <w:color w:val="050505"/>
          <w:spacing w:val="5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4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questo</w:t>
      </w:r>
      <w:r w:rsidRPr="00AA7B21">
        <w:rPr>
          <w:rFonts w:asciiTheme="minorHAnsi" w:hAnsiTheme="minorHAnsi"/>
          <w:color w:val="050505"/>
          <w:w w:val="99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documento,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debitamente</w:t>
      </w:r>
      <w:r w:rsidRPr="00AA7B21">
        <w:rPr>
          <w:rFonts w:asciiTheme="minorHAnsi" w:hAnsiTheme="minorHAnsi"/>
          <w:color w:val="050505"/>
          <w:spacing w:val="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sottoscritto,</w:t>
      </w:r>
      <w:r w:rsidRPr="00AA7B21">
        <w:rPr>
          <w:rFonts w:asciiTheme="minorHAnsi" w:hAnsiTheme="minorHAnsi"/>
          <w:color w:val="050505"/>
          <w:spacing w:val="-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comporterà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l'esclusione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dalla</w:t>
      </w:r>
      <w:r w:rsidRPr="00AA7B21">
        <w:rPr>
          <w:rFonts w:asciiTheme="minorHAnsi" w:hAnsiTheme="minorHAnsi"/>
          <w:color w:val="050505"/>
          <w:spacing w:val="-1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gara.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2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Patto di Integrità costituirà parte integrante di qualsiasi contratto stipulato con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l’Ente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3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Patto di Integrità stabilisce la reciproca, formale obbligazione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4</w:t>
      </w:r>
    </w:p>
    <w:p w:rsidR="008B19CD" w:rsidRPr="00AA7B21" w:rsidRDefault="007228CA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>
        <w:rPr>
          <w:rFonts w:asciiTheme="minorHAnsi" w:hAnsiTheme="minorHAnsi"/>
          <w:color w:val="050505"/>
          <w:sz w:val="22"/>
          <w:szCs w:val="22"/>
          <w:lang w:val="it-IT"/>
        </w:rPr>
        <w:t>L’Ente s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impegna a pubblicare sul sito istituzionale i dati, le informazioni e i documenti inerenti la gara, ai sensi del D</w:t>
      </w:r>
      <w:r w:rsidR="0022651D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  <w:r w:rsidR="007B497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Lgs 33/2013.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5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 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si impegna a segnalare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all’Ente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qualsiasi tentativo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turbativa, irregolarità o distorsione nelle fasi di svolgimento della gara e/o durante l'esecuzione del contratto, da parte di ogni interessato o addetto o di chiunque possa influenzare le decisioni di gara o di contratto.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6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operatore economico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dichiara, altresì, che non si è accordat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 non si accorderà con altri soggetti interessati all'assegnazione del contratto per limitare in alcun modo la concorrenza. L'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sarà altresì tenut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responsabile nei confronti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del comportamento de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gli operatori economici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a l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ui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collegat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631DD3" w:rsidRPr="00AA7B21" w:rsidRDefault="00631DD3" w:rsidP="00D127F0">
      <w:pPr>
        <w:jc w:val="both"/>
        <w:rPr>
          <w:b/>
          <w:lang w:val="it-IT"/>
        </w:rPr>
      </w:pPr>
    </w:p>
    <w:p w:rsidR="00D127F0" w:rsidRPr="00AA7B21" w:rsidRDefault="00D127F0" w:rsidP="00D127F0">
      <w:pPr>
        <w:jc w:val="both"/>
        <w:rPr>
          <w:b/>
          <w:lang w:val="it-IT"/>
        </w:rPr>
      </w:pPr>
      <w:r w:rsidRPr="00AA7B21">
        <w:rPr>
          <w:b/>
          <w:lang w:val="it-IT"/>
        </w:rPr>
        <w:t>Articolo 7</w:t>
      </w:r>
    </w:p>
    <w:p w:rsidR="0022651D" w:rsidRPr="00791793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presente Patto di integrità</w:t>
      </w:r>
      <w:r w:rsidR="006161F2">
        <w:rPr>
          <w:rFonts w:asciiTheme="minorHAnsi" w:hAnsiTheme="minorHAnsi"/>
          <w:color w:val="050505"/>
          <w:sz w:val="22"/>
          <w:szCs w:val="22"/>
          <w:lang w:val="it-IT"/>
        </w:rPr>
        <w:t xml:space="preserve"> - composto da due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>pagine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-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deve essere obbligatoriamente sottoscritto </w:t>
      </w:r>
      <w:r w:rsidRPr="00AA7B21">
        <w:rPr>
          <w:rFonts w:asciiTheme="minorHAnsi" w:hAnsiTheme="minorHAnsi"/>
          <w:b/>
          <w:color w:val="050505"/>
          <w:sz w:val="22"/>
          <w:szCs w:val="22"/>
          <w:u w:val="single"/>
          <w:lang w:val="it-IT"/>
        </w:rPr>
        <w:t>in calce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dal legale rappresentante dell'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e, in caso di concorrente costituito da R.T.I o da Consorzio non ancora costituiti, da tutti i soggetti che costituiranno, in seguito, i predetti R.T.I o Consorzio. </w:t>
      </w:r>
    </w:p>
    <w:p w:rsidR="0022651D" w:rsidRPr="00AA7B21" w:rsidRDefault="0022651D" w:rsidP="00222607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1018"/>
        <w:gridCol w:w="4819"/>
      </w:tblGrid>
      <w:tr w:rsidR="00E10456" w:rsidRPr="00560C68" w:rsidTr="00222607">
        <w:tc>
          <w:tcPr>
            <w:tcW w:w="3802" w:type="dxa"/>
          </w:tcPr>
          <w:p w:rsidR="0022651D" w:rsidRPr="00AA7B21" w:rsidRDefault="00DD0CDB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DD0CDB"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  <w:t>Firmato</w:t>
            </w:r>
            <w:r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: </w:t>
            </w:r>
            <w:r w:rsidR="00076ECA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Il Direttore</w:t>
            </w:r>
            <w:r w:rsidR="00B44017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</w:t>
            </w:r>
          </w:p>
          <w:p w:rsidR="00B44017" w:rsidRPr="00AA7B21" w:rsidRDefault="006161F2" w:rsidP="006161F2">
            <w:pPr>
              <w:pStyle w:val="Corpotesto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imes New Roman"/>
                <w:color w:val="050505"/>
                <w:sz w:val="22"/>
                <w:szCs w:val="22"/>
                <w:lang w:val="it-IT"/>
              </w:rPr>
              <w:t xml:space="preserve">                         (INAF-OAR)</w:t>
            </w:r>
          </w:p>
        </w:tc>
        <w:tc>
          <w:tcPr>
            <w:tcW w:w="1018" w:type="dxa"/>
          </w:tcPr>
          <w:p w:rsidR="0022651D" w:rsidRPr="00AA7B21" w:rsidRDefault="0022651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</w:tcPr>
          <w:p w:rsidR="001B5DEC" w:rsidRPr="00AA7B21" w:rsidRDefault="0022651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Per l’</w:t>
            </w:r>
            <w:r w:rsidR="00F54877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Operatore economico</w:t>
            </w:r>
          </w:p>
          <w:p w:rsidR="0022651D" w:rsidRPr="00AA7B21" w:rsidRDefault="001B5DEC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(</w:t>
            </w:r>
            <w:r w:rsidR="00222607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Firma</w:t>
            </w: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del Legale Rappresentante</w:t>
            </w:r>
            <w:r w:rsidR="0022651D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)</w:t>
            </w:r>
          </w:p>
        </w:tc>
      </w:tr>
      <w:tr w:rsidR="00E10456" w:rsidRPr="00AA7B21" w:rsidTr="00222607">
        <w:tc>
          <w:tcPr>
            <w:tcW w:w="3802" w:type="dxa"/>
          </w:tcPr>
          <w:p w:rsidR="0022651D" w:rsidRPr="00AA7B21" w:rsidRDefault="006161F2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(Dr.</w:t>
            </w:r>
            <w:r w:rsidR="0090178F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Lucio Angelo Antonelli</w:t>
            </w:r>
            <w:r w:rsidR="008766BD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)</w:t>
            </w:r>
          </w:p>
          <w:p w:rsidR="00E10456" w:rsidRPr="00AA7B21" w:rsidRDefault="00E10456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1018" w:type="dxa"/>
          </w:tcPr>
          <w:p w:rsidR="0022651D" w:rsidRPr="00AA7B21" w:rsidRDefault="0022651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</w:tcPr>
          <w:p w:rsidR="0022651D" w:rsidRPr="00AA7B21" w:rsidRDefault="0022651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</w:tr>
    </w:tbl>
    <w:p w:rsidR="0022651D" w:rsidRPr="00AA7B21" w:rsidRDefault="0022651D" w:rsidP="00791793">
      <w:pPr>
        <w:pStyle w:val="Corpotesto"/>
        <w:tabs>
          <w:tab w:val="left" w:pos="2467"/>
          <w:tab w:val="left" w:pos="3180"/>
        </w:tabs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sectPr w:rsidR="0022651D" w:rsidRPr="00AA7B21" w:rsidSect="00AA7B21">
      <w:headerReference w:type="default" r:id="rId7"/>
      <w:footerReference w:type="default" r:id="rId8"/>
      <w:pgSz w:w="11907" w:h="16839" w:code="9"/>
      <w:pgMar w:top="567" w:right="1134" w:bottom="1134" w:left="1134" w:header="963" w:footer="12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37" w:rsidRDefault="00F91437">
      <w:r>
        <w:separator/>
      </w:r>
    </w:p>
  </w:endnote>
  <w:endnote w:type="continuationSeparator" w:id="0">
    <w:p w:rsidR="00F91437" w:rsidRDefault="00F91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22651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33EF5" wp14:editId="1E333C16">
              <wp:simplePos x="0" y="0"/>
              <wp:positionH relativeFrom="page">
                <wp:posOffset>6318885</wp:posOffset>
              </wp:positionH>
              <wp:positionV relativeFrom="page">
                <wp:posOffset>9719310</wp:posOffset>
              </wp:positionV>
              <wp:extent cx="318770" cy="163830"/>
              <wp:effectExtent l="3810" t="381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CD" w:rsidRDefault="00B759CE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793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BA1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3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55pt;margin-top:765.3pt;width:25.1pt;height:12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BprAIAAKg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" filled="f" stroked="f">
              <v:textbox inset="0,0,0,0">
                <w:txbxContent>
                  <w:p w:rsidR="008B19CD" w:rsidRDefault="00B759CE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1793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BA1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37" w:rsidRDefault="00F91437">
      <w:r>
        <w:separator/>
      </w:r>
    </w:p>
  </w:footnote>
  <w:footnote w:type="continuationSeparator" w:id="0">
    <w:p w:rsidR="00F91437" w:rsidRDefault="00F91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8B19C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BA60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bullet"/>
      <w:pStyle w:val="Titolo2"/>
      <w:lvlText w:val="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B2A35"/>
    <w:multiLevelType w:val="hybridMultilevel"/>
    <w:tmpl w:val="D5CC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7535"/>
    <w:multiLevelType w:val="hybridMultilevel"/>
    <w:tmpl w:val="8E6EB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27B4E"/>
    <w:multiLevelType w:val="hybridMultilevel"/>
    <w:tmpl w:val="6B5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E36B6"/>
    <w:multiLevelType w:val="hybridMultilevel"/>
    <w:tmpl w:val="412CB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A678F"/>
    <w:multiLevelType w:val="hybridMultilevel"/>
    <w:tmpl w:val="370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07543B"/>
    <w:rsid w:val="00076ECA"/>
    <w:rsid w:val="000C1E10"/>
    <w:rsid w:val="001321EB"/>
    <w:rsid w:val="00173ABB"/>
    <w:rsid w:val="001923B6"/>
    <w:rsid w:val="001B5DEC"/>
    <w:rsid w:val="0020171C"/>
    <w:rsid w:val="00217C23"/>
    <w:rsid w:val="00222607"/>
    <w:rsid w:val="0022651D"/>
    <w:rsid w:val="00260378"/>
    <w:rsid w:val="002A162B"/>
    <w:rsid w:val="002B2DB2"/>
    <w:rsid w:val="002E7007"/>
    <w:rsid w:val="0030777F"/>
    <w:rsid w:val="00332C6A"/>
    <w:rsid w:val="003435DC"/>
    <w:rsid w:val="00345FFD"/>
    <w:rsid w:val="0036032B"/>
    <w:rsid w:val="003931DD"/>
    <w:rsid w:val="003D092D"/>
    <w:rsid w:val="003D1DF1"/>
    <w:rsid w:val="004C22A1"/>
    <w:rsid w:val="004F7394"/>
    <w:rsid w:val="005523C9"/>
    <w:rsid w:val="00560C68"/>
    <w:rsid w:val="00574C29"/>
    <w:rsid w:val="00594863"/>
    <w:rsid w:val="005D4665"/>
    <w:rsid w:val="006161F2"/>
    <w:rsid w:val="00631DD3"/>
    <w:rsid w:val="00660B36"/>
    <w:rsid w:val="00671204"/>
    <w:rsid w:val="00680E61"/>
    <w:rsid w:val="006900D0"/>
    <w:rsid w:val="00693C98"/>
    <w:rsid w:val="006A59C2"/>
    <w:rsid w:val="007228CA"/>
    <w:rsid w:val="00784AB6"/>
    <w:rsid w:val="00791793"/>
    <w:rsid w:val="007A26DD"/>
    <w:rsid w:val="007B497E"/>
    <w:rsid w:val="007D0145"/>
    <w:rsid w:val="007F1978"/>
    <w:rsid w:val="007F51DC"/>
    <w:rsid w:val="00817ABF"/>
    <w:rsid w:val="008620B7"/>
    <w:rsid w:val="008766BD"/>
    <w:rsid w:val="00886243"/>
    <w:rsid w:val="008B142B"/>
    <w:rsid w:val="008B19CD"/>
    <w:rsid w:val="008B59DE"/>
    <w:rsid w:val="008D04AE"/>
    <w:rsid w:val="008E13E8"/>
    <w:rsid w:val="008E2C55"/>
    <w:rsid w:val="008F4BC4"/>
    <w:rsid w:val="0090178F"/>
    <w:rsid w:val="009215E1"/>
    <w:rsid w:val="009867F3"/>
    <w:rsid w:val="009931BA"/>
    <w:rsid w:val="009A3D22"/>
    <w:rsid w:val="00A2367A"/>
    <w:rsid w:val="00A3088E"/>
    <w:rsid w:val="00AA7B21"/>
    <w:rsid w:val="00AD43BF"/>
    <w:rsid w:val="00B1255C"/>
    <w:rsid w:val="00B1596D"/>
    <w:rsid w:val="00B201DF"/>
    <w:rsid w:val="00B355F1"/>
    <w:rsid w:val="00B44017"/>
    <w:rsid w:val="00B45F49"/>
    <w:rsid w:val="00B759CE"/>
    <w:rsid w:val="00B75BA1"/>
    <w:rsid w:val="00BF75CF"/>
    <w:rsid w:val="00C81CB0"/>
    <w:rsid w:val="00C91875"/>
    <w:rsid w:val="00CD504C"/>
    <w:rsid w:val="00CE39EA"/>
    <w:rsid w:val="00CE70E1"/>
    <w:rsid w:val="00D127F0"/>
    <w:rsid w:val="00D46E52"/>
    <w:rsid w:val="00D54822"/>
    <w:rsid w:val="00D634FA"/>
    <w:rsid w:val="00D64D01"/>
    <w:rsid w:val="00D75926"/>
    <w:rsid w:val="00D82B2B"/>
    <w:rsid w:val="00D87FA1"/>
    <w:rsid w:val="00DC49F0"/>
    <w:rsid w:val="00DD0CDB"/>
    <w:rsid w:val="00DE5341"/>
    <w:rsid w:val="00E10456"/>
    <w:rsid w:val="00E27B2B"/>
    <w:rsid w:val="00E43C64"/>
    <w:rsid w:val="00E755E8"/>
    <w:rsid w:val="00E8799D"/>
    <w:rsid w:val="00E902C0"/>
    <w:rsid w:val="00E91913"/>
    <w:rsid w:val="00EF1DE8"/>
    <w:rsid w:val="00EF3DD9"/>
    <w:rsid w:val="00F0247E"/>
    <w:rsid w:val="00F1608D"/>
    <w:rsid w:val="00F54877"/>
    <w:rsid w:val="00F67572"/>
    <w:rsid w:val="00F717EC"/>
    <w:rsid w:val="00F9094C"/>
    <w:rsid w:val="00F91437"/>
    <w:rsid w:val="00FA2F9D"/>
    <w:rsid w:val="00FF1A3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86BA0"/>
  <w15:docId w15:val="{51AED4EE-49EA-4D71-8B39-526EFC1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DD0CDB"/>
    <w:pPr>
      <w:keepNext/>
      <w:keepLines/>
      <w:widowControl/>
      <w:numPr>
        <w:numId w:val="4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DD0CDB"/>
    <w:pPr>
      <w:keepNext/>
      <w:keepLines/>
      <w:widowControl/>
      <w:numPr>
        <w:ilvl w:val="1"/>
        <w:numId w:val="4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DD0CDB"/>
    <w:pPr>
      <w:keepNext/>
      <w:widowControl/>
      <w:numPr>
        <w:ilvl w:val="2"/>
        <w:numId w:val="4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DD0CDB"/>
    <w:pPr>
      <w:keepNext/>
      <w:widowControl/>
      <w:numPr>
        <w:ilvl w:val="3"/>
        <w:numId w:val="4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DD0CDB"/>
    <w:pPr>
      <w:widowControl/>
      <w:numPr>
        <w:ilvl w:val="4"/>
        <w:numId w:val="4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Titolo8">
    <w:name w:val="heading 8"/>
    <w:basedOn w:val="Normale"/>
    <w:next w:val="Normale"/>
    <w:link w:val="Titolo8Carattere"/>
    <w:qFormat/>
    <w:rsid w:val="00DD0CDB"/>
    <w:pPr>
      <w:widowControl/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10"/>
  </w:style>
  <w:style w:type="paragraph" w:styleId="Pidipagina">
    <w:name w:val="footer"/>
    <w:basedOn w:val="Normale"/>
    <w:link w:val="Pidipagina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10"/>
  </w:style>
  <w:style w:type="table" w:styleId="Grigliatabella">
    <w:name w:val="Table Grid"/>
    <w:basedOn w:val="Tabellanormale"/>
    <w:uiPriority w:val="39"/>
    <w:rsid w:val="00CE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D0CDB"/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D0CDB"/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DD0CDB"/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DD0CDB"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DD0CDB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DD0CDB"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793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1793"/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paragraph" w:customStyle="1" w:styleId="Standard">
    <w:name w:val="Standard"/>
    <w:qFormat/>
    <w:rsid w:val="00791793"/>
    <w:pPr>
      <w:widowControl/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veronica.deangelis</cp:lastModifiedBy>
  <cp:revision>3</cp:revision>
  <cp:lastPrinted>2020-12-04T16:25:00Z</cp:lastPrinted>
  <dcterms:created xsi:type="dcterms:W3CDTF">2021-11-29T09:12:00Z</dcterms:created>
  <dcterms:modified xsi:type="dcterms:W3CDTF">2021-11-29T09:15:00Z</dcterms:modified>
</cp:coreProperties>
</file>