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EE54A" w14:textId="059A4476" w:rsidR="0028108C" w:rsidRPr="00D661E8" w:rsidRDefault="0028108C" w:rsidP="0028108C">
      <w:pPr>
        <w:jc w:val="center"/>
      </w:pPr>
      <w:r w:rsidRPr="00D661E8">
        <w:t xml:space="preserve">                    </w:t>
      </w:r>
    </w:p>
    <w:p w14:paraId="1901B115" w14:textId="77777777" w:rsidR="00022F63" w:rsidRPr="006C07D8" w:rsidRDefault="00022F63" w:rsidP="006C07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7D5D06" w14:textId="00930D3B" w:rsidR="0028108C" w:rsidRPr="006C07D8" w:rsidRDefault="0020505B" w:rsidP="006C07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 xml:space="preserve">La Commissione </w:t>
      </w:r>
      <w:r w:rsidR="0028108C" w:rsidRPr="006C07D8">
        <w:rPr>
          <w:rFonts w:ascii="Arial" w:hAnsi="Arial" w:cs="Arial"/>
        </w:rPr>
        <w:t xml:space="preserve">prende atto che essa disporrà di un massimo di punti 100 (cento). Nel caso si ricorra al colloquio il punteggio (100 punti) viene ripartito nel modo seguente: un massimo di </w:t>
      </w:r>
      <w:r w:rsidR="00752D4B" w:rsidRPr="006C07D8">
        <w:rPr>
          <w:rFonts w:ascii="Arial" w:hAnsi="Arial" w:cs="Arial"/>
        </w:rPr>
        <w:t>60</w:t>
      </w:r>
      <w:r w:rsidR="0028108C" w:rsidRPr="006C07D8">
        <w:rPr>
          <w:rFonts w:ascii="Arial" w:hAnsi="Arial" w:cs="Arial"/>
        </w:rPr>
        <w:t xml:space="preserve"> (</w:t>
      </w:r>
      <w:r w:rsidR="00752D4B" w:rsidRPr="006C07D8">
        <w:rPr>
          <w:rFonts w:ascii="Arial" w:hAnsi="Arial" w:cs="Arial"/>
        </w:rPr>
        <w:t>sessanta</w:t>
      </w:r>
      <w:r w:rsidR="0028108C" w:rsidRPr="006C07D8">
        <w:rPr>
          <w:rFonts w:ascii="Arial" w:hAnsi="Arial" w:cs="Arial"/>
        </w:rPr>
        <w:t xml:space="preserve">) punti per la valutazione dei titoli, e un massimo di </w:t>
      </w:r>
      <w:r w:rsidR="00752D4B" w:rsidRPr="006C07D8">
        <w:rPr>
          <w:rFonts w:ascii="Arial" w:hAnsi="Arial" w:cs="Arial"/>
        </w:rPr>
        <w:t>40</w:t>
      </w:r>
      <w:r w:rsidR="0028108C" w:rsidRPr="006C07D8">
        <w:rPr>
          <w:rFonts w:ascii="Arial" w:hAnsi="Arial" w:cs="Arial"/>
        </w:rPr>
        <w:t xml:space="preserve"> (</w:t>
      </w:r>
      <w:r w:rsidR="00752D4B" w:rsidRPr="006C07D8">
        <w:rPr>
          <w:rFonts w:ascii="Arial" w:hAnsi="Arial" w:cs="Arial"/>
        </w:rPr>
        <w:t>quaranta</w:t>
      </w:r>
      <w:r w:rsidR="0028108C" w:rsidRPr="006C07D8">
        <w:rPr>
          <w:rFonts w:ascii="Arial" w:hAnsi="Arial" w:cs="Arial"/>
        </w:rPr>
        <w:t xml:space="preserve">) punti per la valutazione del colloquio. Nel caso non si ricorra al colloquio il punteggio a disposizione verrà completamente destinato ai titoli. La commissione stabilisce che verranno considerati ai fini della graduatoria finale solo i candidati che avranno riportato un minimo di </w:t>
      </w:r>
      <w:r w:rsidR="00CE5ACA" w:rsidRPr="006C07D8">
        <w:rPr>
          <w:rFonts w:ascii="Arial" w:hAnsi="Arial" w:cs="Arial"/>
        </w:rPr>
        <w:t>42</w:t>
      </w:r>
      <w:r w:rsidR="0028108C" w:rsidRPr="006C07D8">
        <w:rPr>
          <w:rFonts w:ascii="Arial" w:hAnsi="Arial" w:cs="Arial"/>
        </w:rPr>
        <w:t>/</w:t>
      </w:r>
      <w:r w:rsidR="00223840" w:rsidRPr="006C07D8">
        <w:rPr>
          <w:rFonts w:ascii="Arial" w:hAnsi="Arial" w:cs="Arial"/>
        </w:rPr>
        <w:t xml:space="preserve">60 </w:t>
      </w:r>
      <w:r w:rsidR="0028108C" w:rsidRPr="006C07D8">
        <w:rPr>
          <w:rFonts w:ascii="Arial" w:hAnsi="Arial" w:cs="Arial"/>
        </w:rPr>
        <w:t xml:space="preserve">punti alla valutazione dei titoli. La commissione stabilisce che il punteggio a disposizione per la valutazione dei titoli sarà così ripartito: </w:t>
      </w:r>
    </w:p>
    <w:p w14:paraId="58666A5F" w14:textId="77777777" w:rsidR="0028108C" w:rsidRPr="006C07D8" w:rsidRDefault="0028108C" w:rsidP="006C07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8EB50C" w14:textId="0F11B801" w:rsidR="00571532" w:rsidRPr="006C07D8" w:rsidRDefault="00CE5ACA" w:rsidP="006C07D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>pubblicazioni a carattere tecnico-scientifico attinenti il settore per il quale si concorre o affini (pe</w:t>
      </w:r>
      <w:r w:rsidR="00571532" w:rsidRPr="006C07D8">
        <w:rPr>
          <w:rFonts w:ascii="Arial" w:hAnsi="Arial" w:cs="Arial"/>
        </w:rPr>
        <w:t xml:space="preserve">r un massimo di 15 su 60 punti), di cui: </w:t>
      </w:r>
    </w:p>
    <w:p w14:paraId="79C44FAB" w14:textId="5355FCD0" w:rsidR="00571532" w:rsidRPr="006C07D8" w:rsidRDefault="00571532" w:rsidP="006C07D8">
      <w:pPr>
        <w:pStyle w:val="Titolo1"/>
        <w:numPr>
          <w:ilvl w:val="0"/>
          <w:numId w:val="21"/>
        </w:numPr>
        <w:tabs>
          <w:tab w:val="clear" w:pos="0"/>
          <w:tab w:val="num" w:pos="1134"/>
        </w:tabs>
        <w:suppressAutoHyphens/>
        <w:ind w:left="1134" w:hanging="425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punti 5/60 per </w:t>
      </w:r>
      <w:r w:rsidR="006C07D8" w:rsidRPr="006C07D8">
        <w:rPr>
          <w:rFonts w:ascii="Arial" w:hAnsi="Arial" w:cs="Arial"/>
          <w:b w:val="0"/>
          <w:sz w:val="24"/>
          <w:lang w:val="it-IT" w:eastAsia="ar-SA"/>
        </w:rPr>
        <w:t xml:space="preserve">pubblicazioni su riviste </w:t>
      </w:r>
      <w:proofErr w:type="spellStart"/>
      <w:r w:rsidR="006C07D8" w:rsidRPr="006C07D8">
        <w:rPr>
          <w:rFonts w:ascii="Arial" w:hAnsi="Arial" w:cs="Arial"/>
          <w:b w:val="0"/>
          <w:sz w:val="24"/>
          <w:lang w:val="it-IT" w:eastAsia="ar-SA"/>
        </w:rPr>
        <w:t>referate</w:t>
      </w:r>
      <w:proofErr w:type="spellEnd"/>
      <w:r w:rsidRPr="006C07D8">
        <w:rPr>
          <w:rFonts w:ascii="Arial" w:hAnsi="Arial" w:cs="Arial"/>
          <w:b w:val="0"/>
          <w:sz w:val="24"/>
          <w:lang w:val="it-IT" w:eastAsia="ar-SA"/>
        </w:rPr>
        <w:t xml:space="preserve">; </w:t>
      </w:r>
    </w:p>
    <w:p w14:paraId="7B3149CE" w14:textId="259E5CA3" w:rsidR="00571532" w:rsidRPr="00951CDF" w:rsidRDefault="00571532" w:rsidP="006C07D8">
      <w:pPr>
        <w:pStyle w:val="Titolo1"/>
        <w:numPr>
          <w:ilvl w:val="0"/>
          <w:numId w:val="21"/>
        </w:numPr>
        <w:tabs>
          <w:tab w:val="clear" w:pos="0"/>
          <w:tab w:val="num" w:pos="1134"/>
        </w:tabs>
        <w:suppressAutoHyphens/>
        <w:ind w:left="1134" w:hanging="425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punti 5/60 per </w:t>
      </w:r>
      <w:r w:rsidR="006C07D8" w:rsidRPr="006C07D8">
        <w:rPr>
          <w:rFonts w:ascii="Arial" w:hAnsi="Arial" w:cs="Arial"/>
          <w:b w:val="0"/>
          <w:sz w:val="24"/>
          <w:lang w:val="it-IT" w:eastAsia="ar-SA"/>
        </w:rPr>
        <w:t>atti di convegni</w:t>
      </w:r>
      <w:r w:rsidRPr="006C07D8">
        <w:rPr>
          <w:rFonts w:ascii="Arial" w:hAnsi="Arial" w:cs="Arial"/>
          <w:b w:val="0"/>
          <w:sz w:val="24"/>
          <w:lang w:val="it-IT" w:eastAsia="ar-SA"/>
        </w:rPr>
        <w:t xml:space="preserve"> in Italia o all'estero; </w:t>
      </w:r>
    </w:p>
    <w:p w14:paraId="20AE862A" w14:textId="77777777" w:rsidR="00571532" w:rsidRPr="00951CDF" w:rsidRDefault="00571532" w:rsidP="006C07D8">
      <w:pPr>
        <w:pStyle w:val="Titolo1"/>
        <w:numPr>
          <w:ilvl w:val="0"/>
          <w:numId w:val="21"/>
        </w:numPr>
        <w:tabs>
          <w:tab w:val="clear" w:pos="0"/>
          <w:tab w:val="num" w:pos="1134"/>
        </w:tabs>
        <w:suppressAutoHyphens/>
        <w:ind w:left="1134" w:hanging="425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punti 5/60 per rapporti tecnici e altri documenti; </w:t>
      </w:r>
    </w:p>
    <w:p w14:paraId="520DB696" w14:textId="77777777" w:rsidR="00571532" w:rsidRPr="006C07D8" w:rsidRDefault="00571532" w:rsidP="006C07D8">
      <w:pPr>
        <w:pStyle w:val="Paragrafoelenco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51F8BF42" w14:textId="77777777" w:rsidR="00571532" w:rsidRPr="006C07D8" w:rsidRDefault="00CE5ACA" w:rsidP="006C07D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>curriculum vitae et studiorum (per un massimo di 40 su 60 punti), con particolare enfasi sulle competenze acquisite nel settore oggetto di questo bando</w:t>
      </w:r>
      <w:r w:rsidR="00571532" w:rsidRPr="006C07D8">
        <w:rPr>
          <w:rFonts w:ascii="Arial" w:hAnsi="Arial" w:cs="Arial"/>
        </w:rPr>
        <w:t>, di cui:</w:t>
      </w:r>
    </w:p>
    <w:p w14:paraId="170FB5A4" w14:textId="77777777" w:rsidR="006C07D8" w:rsidRPr="006C07D8" w:rsidRDefault="00571532" w:rsidP="006C07D8">
      <w:pPr>
        <w:pStyle w:val="Titolo1"/>
        <w:numPr>
          <w:ilvl w:val="0"/>
          <w:numId w:val="24"/>
        </w:numPr>
        <w:tabs>
          <w:tab w:val="clear" w:pos="0"/>
          <w:tab w:val="num" w:pos="1134"/>
        </w:tabs>
        <w:suppressAutoHyphens/>
        <w:ind w:left="1134" w:hanging="283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>fino a punti 10/60 da assegnare al titolo di Laurea e alla pertinenza della tesi di Laurea al programma di cui all'Art. 1 del bando;</w:t>
      </w:r>
    </w:p>
    <w:p w14:paraId="479CCD3D" w14:textId="3D6635CC" w:rsidR="006C07D8" w:rsidRDefault="006C07D8" w:rsidP="006C07D8">
      <w:pPr>
        <w:pStyle w:val="Titolo1"/>
        <w:numPr>
          <w:ilvl w:val="0"/>
          <w:numId w:val="24"/>
        </w:numPr>
        <w:tabs>
          <w:tab w:val="clear" w:pos="0"/>
          <w:tab w:val="num" w:pos="1134"/>
        </w:tabs>
        <w:suppressAutoHyphens/>
        <w:ind w:left="1134" w:hanging="283"/>
        <w:jc w:val="both"/>
        <w:rPr>
          <w:rFonts w:ascii="Arial" w:hAnsi="Arial" w:cs="Arial"/>
          <w:b w:val="0"/>
          <w:sz w:val="24"/>
          <w:lang w:val="it-IT" w:eastAsia="ar-SA"/>
        </w:rPr>
      </w:pPr>
      <w:r>
        <w:rPr>
          <w:rFonts w:ascii="Arial" w:hAnsi="Arial" w:cs="Arial"/>
          <w:b w:val="0"/>
          <w:sz w:val="24"/>
          <w:lang w:val="it-IT" w:eastAsia="ar-SA"/>
        </w:rPr>
        <w:t xml:space="preserve">fino a punti 2/60 per l’eventuale titolo di dottore di ricerca; </w:t>
      </w:r>
    </w:p>
    <w:p w14:paraId="330AECFD" w14:textId="4C00526F" w:rsidR="00571532" w:rsidRPr="006C07D8" w:rsidRDefault="006C07D8" w:rsidP="006C07D8">
      <w:pPr>
        <w:pStyle w:val="Titolo1"/>
        <w:numPr>
          <w:ilvl w:val="0"/>
          <w:numId w:val="24"/>
        </w:numPr>
        <w:tabs>
          <w:tab w:val="clear" w:pos="0"/>
          <w:tab w:val="num" w:pos="1134"/>
        </w:tabs>
        <w:suppressAutoHyphens/>
        <w:ind w:left="1134" w:hanging="283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</w:t>
      </w:r>
      <w:r w:rsidR="00571532" w:rsidRPr="006C07D8">
        <w:rPr>
          <w:rFonts w:ascii="Arial" w:hAnsi="Arial" w:cs="Arial"/>
          <w:b w:val="0"/>
          <w:sz w:val="24"/>
          <w:lang w:val="it-IT" w:eastAsia="ar-SA"/>
        </w:rPr>
        <w:t xml:space="preserve">punti </w:t>
      </w:r>
      <w:r>
        <w:rPr>
          <w:rFonts w:ascii="Arial" w:hAnsi="Arial" w:cs="Arial"/>
          <w:b w:val="0"/>
          <w:sz w:val="24"/>
          <w:lang w:val="it-IT" w:eastAsia="ar-SA"/>
        </w:rPr>
        <w:t>3</w:t>
      </w:r>
      <w:r w:rsidR="00571532" w:rsidRPr="006C07D8">
        <w:rPr>
          <w:rFonts w:ascii="Arial" w:hAnsi="Arial" w:cs="Arial"/>
          <w:b w:val="0"/>
          <w:sz w:val="24"/>
          <w:lang w:val="it-IT" w:eastAsia="ar-SA"/>
        </w:rPr>
        <w:t>/60 per diplomi di specializzazione</w:t>
      </w:r>
      <w:r w:rsidRPr="006C07D8">
        <w:rPr>
          <w:rFonts w:ascii="Arial" w:hAnsi="Arial" w:cs="Arial"/>
          <w:b w:val="0"/>
          <w:sz w:val="24"/>
          <w:lang w:val="it-IT" w:eastAsia="ar-SA"/>
        </w:rPr>
        <w:t xml:space="preserve"> conseguiti in Italia o all'estero</w:t>
      </w:r>
      <w:r w:rsidR="00571532" w:rsidRPr="006C07D8">
        <w:rPr>
          <w:rFonts w:ascii="Arial" w:hAnsi="Arial" w:cs="Arial"/>
          <w:b w:val="0"/>
          <w:sz w:val="24"/>
          <w:lang w:val="it-IT" w:eastAsia="ar-SA"/>
        </w:rPr>
        <w:t xml:space="preserve">; </w:t>
      </w:r>
    </w:p>
    <w:p w14:paraId="0595FA45" w14:textId="4BC61AB6" w:rsidR="00571532" w:rsidRPr="00951CDF" w:rsidRDefault="00571532" w:rsidP="006C07D8">
      <w:pPr>
        <w:pStyle w:val="Titolo1"/>
        <w:numPr>
          <w:ilvl w:val="0"/>
          <w:numId w:val="24"/>
        </w:numPr>
        <w:tabs>
          <w:tab w:val="clear" w:pos="0"/>
          <w:tab w:val="num" w:pos="1134"/>
        </w:tabs>
        <w:suppressAutoHyphens/>
        <w:ind w:left="1134" w:hanging="283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punti </w:t>
      </w:r>
      <w:r w:rsidR="006C07D8">
        <w:rPr>
          <w:rFonts w:ascii="Arial" w:hAnsi="Arial" w:cs="Arial"/>
          <w:b w:val="0"/>
          <w:sz w:val="24"/>
          <w:lang w:val="it-IT" w:eastAsia="ar-SA"/>
        </w:rPr>
        <w:t>5</w:t>
      </w:r>
      <w:r w:rsidRPr="006C07D8">
        <w:rPr>
          <w:rFonts w:ascii="Arial" w:hAnsi="Arial" w:cs="Arial"/>
          <w:b w:val="0"/>
          <w:sz w:val="24"/>
          <w:lang w:val="it-IT" w:eastAsia="ar-SA"/>
        </w:rPr>
        <w:t xml:space="preserve">/60 per la frequenza a corsi di perfezionamento post-laurea conseguiti in Italia o all'estero; </w:t>
      </w:r>
    </w:p>
    <w:p w14:paraId="65AEE695" w14:textId="43674FE7" w:rsidR="00571532" w:rsidRDefault="00571532" w:rsidP="006C07D8">
      <w:pPr>
        <w:pStyle w:val="Titolo1"/>
        <w:numPr>
          <w:ilvl w:val="0"/>
          <w:numId w:val="24"/>
        </w:numPr>
        <w:tabs>
          <w:tab w:val="clear" w:pos="0"/>
          <w:tab w:val="num" w:pos="1134"/>
        </w:tabs>
        <w:suppressAutoHyphens/>
        <w:ind w:left="1134" w:hanging="283"/>
        <w:jc w:val="both"/>
        <w:rPr>
          <w:rFonts w:ascii="Arial" w:hAnsi="Arial" w:cs="Arial"/>
          <w:b w:val="0"/>
          <w:sz w:val="24"/>
          <w:lang w:val="it-IT" w:eastAsia="ar-SA"/>
        </w:rPr>
      </w:pPr>
      <w:r w:rsidRPr="006C07D8">
        <w:rPr>
          <w:rFonts w:ascii="Arial" w:hAnsi="Arial" w:cs="Arial"/>
          <w:b w:val="0"/>
          <w:sz w:val="24"/>
          <w:lang w:val="it-IT" w:eastAsia="ar-SA"/>
        </w:rPr>
        <w:t xml:space="preserve">fino a punti 20/60 per lo svolgimento di documentata attività di ricerca pertinente al programma di cui all'Art. 1 del bando presso soggetti pubblici e privati con contratti; </w:t>
      </w:r>
    </w:p>
    <w:p w14:paraId="6D713A1D" w14:textId="77777777" w:rsidR="006C07D8" w:rsidRPr="006C07D8" w:rsidRDefault="006C07D8" w:rsidP="006C07D8">
      <w:pPr>
        <w:rPr>
          <w:lang w:val="en-US" w:eastAsia="ar-SA"/>
        </w:rPr>
      </w:pPr>
    </w:p>
    <w:p w14:paraId="773F5B4E" w14:textId="6B2F52DA" w:rsidR="0028108C" w:rsidRPr="006C07D8" w:rsidRDefault="00CE5ACA" w:rsidP="006C07D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>altri titoli valutabili (premi, borse di studio, lettere di referenze, ecc.</w:t>
      </w:r>
      <w:r w:rsidR="006C07D8">
        <w:rPr>
          <w:rFonts w:ascii="Arial" w:hAnsi="Arial" w:cs="Arial"/>
        </w:rPr>
        <w:t xml:space="preserve"> </w:t>
      </w:r>
      <w:r w:rsidRPr="006C07D8">
        <w:rPr>
          <w:rFonts w:ascii="Arial" w:hAnsi="Arial" w:cs="Arial"/>
        </w:rPr>
        <w:t>per un massimo di 5 su 60 punti)</w:t>
      </w:r>
      <w:r w:rsidR="00571532" w:rsidRPr="006C07D8">
        <w:rPr>
          <w:rFonts w:ascii="Arial" w:hAnsi="Arial" w:cs="Arial"/>
        </w:rPr>
        <w:t>, di cui</w:t>
      </w:r>
    </w:p>
    <w:p w14:paraId="14817EB0" w14:textId="76989F67" w:rsidR="00571532" w:rsidRPr="006C07D8" w:rsidRDefault="006C07D8" w:rsidP="006C07D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 xml:space="preserve">fino a </w:t>
      </w:r>
      <w:r w:rsidR="00571532" w:rsidRPr="006C07D8">
        <w:rPr>
          <w:rFonts w:ascii="Arial" w:hAnsi="Arial" w:cs="Arial"/>
        </w:rPr>
        <w:t xml:space="preserve">punti 1/60 per premi e attribuzione di encomi; </w:t>
      </w:r>
    </w:p>
    <w:p w14:paraId="0AF0BF8B" w14:textId="1B17F6D9" w:rsidR="00571532" w:rsidRPr="006C07D8" w:rsidRDefault="006C07D8" w:rsidP="006C07D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 xml:space="preserve">fino a </w:t>
      </w:r>
      <w:r w:rsidR="00571532" w:rsidRPr="006C07D8">
        <w:rPr>
          <w:rFonts w:ascii="Arial" w:hAnsi="Arial" w:cs="Arial"/>
        </w:rPr>
        <w:t xml:space="preserve">punti 3/60 per borse di studio o incarichi, sia in Italia sia all'estero; </w:t>
      </w:r>
    </w:p>
    <w:p w14:paraId="41B542F9" w14:textId="191566BA" w:rsidR="00571532" w:rsidRPr="006C07D8" w:rsidRDefault="006C07D8" w:rsidP="006C07D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6C07D8">
        <w:rPr>
          <w:rFonts w:ascii="Arial" w:hAnsi="Arial" w:cs="Arial"/>
        </w:rPr>
        <w:t xml:space="preserve">fino a </w:t>
      </w:r>
      <w:r w:rsidR="00571532" w:rsidRPr="006C07D8">
        <w:rPr>
          <w:rFonts w:ascii="Arial" w:hAnsi="Arial" w:cs="Arial"/>
        </w:rPr>
        <w:t>punti 1/60 per ogni altro titolo valutabile.</w:t>
      </w:r>
    </w:p>
    <w:p w14:paraId="7329A537" w14:textId="77777777" w:rsidR="00036A03" w:rsidRPr="006C07D8" w:rsidRDefault="00036A03" w:rsidP="002810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sectPr w:rsidR="00036A03" w:rsidRPr="006C07D8" w:rsidSect="00961715">
      <w:headerReference w:type="default" r:id="rId7"/>
      <w:pgSz w:w="11906" w:h="16838"/>
      <w:pgMar w:top="568" w:right="1134" w:bottom="1418" w:left="1134" w:header="71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355B8" w14:textId="77777777" w:rsidR="00605050" w:rsidRDefault="00605050">
      <w:r>
        <w:separator/>
      </w:r>
    </w:p>
  </w:endnote>
  <w:endnote w:type="continuationSeparator" w:id="0">
    <w:p w14:paraId="17481E0F" w14:textId="77777777" w:rsidR="00605050" w:rsidRDefault="0060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33A69" w14:textId="77777777" w:rsidR="00605050" w:rsidRDefault="00605050">
      <w:r>
        <w:separator/>
      </w:r>
    </w:p>
  </w:footnote>
  <w:footnote w:type="continuationSeparator" w:id="0">
    <w:p w14:paraId="60B6B33A" w14:textId="77777777" w:rsidR="00605050" w:rsidRDefault="0060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D47D" w14:textId="20E16BCE" w:rsidR="004722EF" w:rsidRPr="004F7FA2" w:rsidRDefault="004722EF" w:rsidP="0028108C">
    <w:pPr>
      <w:pStyle w:val="Intestazione"/>
      <w:tabs>
        <w:tab w:val="left" w:pos="75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F40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3E8"/>
    <w:multiLevelType w:val="singleLevel"/>
    <w:tmpl w:val="000004F9"/>
    <w:lvl w:ilvl="0">
      <w:start w:val="1"/>
      <w:numFmt w:val="decimal"/>
      <w:lvlText w:val="%1."/>
      <w:lvlJc w:val="left"/>
      <w:pPr>
        <w:ind w:left="927" w:hanging="360"/>
      </w:pPr>
    </w:lvl>
  </w:abstractNum>
  <w:abstractNum w:abstractNumId="2" w15:restartNumberingAfterBreak="0">
    <w:nsid w:val="000003E9"/>
    <w:multiLevelType w:val="singleLevel"/>
    <w:tmpl w:val="5150FE02"/>
    <w:lvl w:ilvl="0">
      <w:start w:val="1"/>
      <w:numFmt w:val="lowerLetter"/>
      <w:lvlText w:val="%1)"/>
      <w:lvlJc w:val="left"/>
      <w:pPr>
        <w:ind w:left="1212" w:hanging="360"/>
      </w:pPr>
      <w:rPr>
        <w:rFonts w:ascii="Courier New" w:hAnsi="Courier New" w:cs="Arial" w:hint="default"/>
        <w:sz w:val="20"/>
        <w:szCs w:val="20"/>
      </w:rPr>
    </w:lvl>
  </w:abstractNum>
  <w:abstractNum w:abstractNumId="3" w15:restartNumberingAfterBreak="0">
    <w:nsid w:val="000003EA"/>
    <w:multiLevelType w:val="singleLevel"/>
    <w:tmpl w:val="000004FB"/>
    <w:lvl w:ilvl="0">
      <w:start w:val="1"/>
      <w:numFmt w:val="decimal"/>
      <w:lvlText w:val="%1."/>
      <w:lvlJc w:val="left"/>
      <w:pPr>
        <w:ind w:left="927" w:hanging="360"/>
      </w:pPr>
    </w:lvl>
  </w:abstractNum>
  <w:abstractNum w:abstractNumId="4" w15:restartNumberingAfterBreak="0">
    <w:nsid w:val="040B41F5"/>
    <w:multiLevelType w:val="hybridMultilevel"/>
    <w:tmpl w:val="23B65A28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27A95"/>
    <w:multiLevelType w:val="multilevel"/>
    <w:tmpl w:val="E64217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6A6376E"/>
    <w:multiLevelType w:val="hybridMultilevel"/>
    <w:tmpl w:val="D4BE19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3179"/>
    <w:multiLevelType w:val="hybridMultilevel"/>
    <w:tmpl w:val="3CF266F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6BF7"/>
    <w:multiLevelType w:val="hybridMultilevel"/>
    <w:tmpl w:val="533202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2207"/>
    <w:multiLevelType w:val="hybridMultilevel"/>
    <w:tmpl w:val="2D00E93C"/>
    <w:lvl w:ilvl="0" w:tplc="E6780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81CDA"/>
    <w:multiLevelType w:val="hybridMultilevel"/>
    <w:tmpl w:val="3C9ECF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073A9"/>
    <w:multiLevelType w:val="hybridMultilevel"/>
    <w:tmpl w:val="D2189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D3835"/>
    <w:multiLevelType w:val="multilevel"/>
    <w:tmpl w:val="0A7A51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D341B3"/>
    <w:multiLevelType w:val="hybridMultilevel"/>
    <w:tmpl w:val="54EA2DE8"/>
    <w:lvl w:ilvl="0" w:tplc="3E828400">
      <w:start w:val="3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A091B"/>
    <w:multiLevelType w:val="hybridMultilevel"/>
    <w:tmpl w:val="F530D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102A"/>
    <w:multiLevelType w:val="multilevel"/>
    <w:tmpl w:val="63368B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0E6AAA"/>
    <w:multiLevelType w:val="hybridMultilevel"/>
    <w:tmpl w:val="BE1491F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AF13CB"/>
    <w:multiLevelType w:val="hybridMultilevel"/>
    <w:tmpl w:val="05DC3D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EF2395"/>
    <w:multiLevelType w:val="hybridMultilevel"/>
    <w:tmpl w:val="A67C8D3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9E2C62"/>
    <w:multiLevelType w:val="hybridMultilevel"/>
    <w:tmpl w:val="B866A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A0413"/>
    <w:multiLevelType w:val="hybridMultilevel"/>
    <w:tmpl w:val="DA488B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150EE6"/>
    <w:multiLevelType w:val="hybridMultilevel"/>
    <w:tmpl w:val="71367E18"/>
    <w:lvl w:ilvl="0" w:tplc="0001041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BBC2D61"/>
    <w:multiLevelType w:val="multilevel"/>
    <w:tmpl w:val="E64217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FB355D7"/>
    <w:multiLevelType w:val="hybridMultilevel"/>
    <w:tmpl w:val="035C4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20"/>
  </w:num>
  <w:num w:numId="8">
    <w:abstractNumId w:val="18"/>
  </w:num>
  <w:num w:numId="9">
    <w:abstractNumId w:val="15"/>
  </w:num>
  <w:num w:numId="10">
    <w:abstractNumId w:val="21"/>
  </w:num>
  <w:num w:numId="11">
    <w:abstractNumId w:val="19"/>
  </w:num>
  <w:num w:numId="12">
    <w:abstractNumId w:val="11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6"/>
  </w:num>
  <w:num w:numId="18">
    <w:abstractNumId w:val="7"/>
  </w:num>
  <w:num w:numId="19">
    <w:abstractNumId w:val="14"/>
  </w:num>
  <w:num w:numId="20">
    <w:abstractNumId w:val="23"/>
  </w:num>
  <w:num w:numId="21">
    <w:abstractNumId w:val="5"/>
  </w:num>
  <w:num w:numId="22">
    <w:abstractNumId w:val="22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E"/>
    <w:rsid w:val="00022F63"/>
    <w:rsid w:val="00036A03"/>
    <w:rsid w:val="00063039"/>
    <w:rsid w:val="000F03E4"/>
    <w:rsid w:val="001401CD"/>
    <w:rsid w:val="00140DAF"/>
    <w:rsid w:val="00197EBD"/>
    <w:rsid w:val="001B2C81"/>
    <w:rsid w:val="0020505B"/>
    <w:rsid w:val="0020742B"/>
    <w:rsid w:val="00223840"/>
    <w:rsid w:val="0028108C"/>
    <w:rsid w:val="00286672"/>
    <w:rsid w:val="002C11CE"/>
    <w:rsid w:val="002C572A"/>
    <w:rsid w:val="002F2CD5"/>
    <w:rsid w:val="002F4345"/>
    <w:rsid w:val="0031371D"/>
    <w:rsid w:val="00320840"/>
    <w:rsid w:val="00321BF4"/>
    <w:rsid w:val="003333FF"/>
    <w:rsid w:val="00352CB0"/>
    <w:rsid w:val="003B4F5B"/>
    <w:rsid w:val="003D48C4"/>
    <w:rsid w:val="00407428"/>
    <w:rsid w:val="00417B5A"/>
    <w:rsid w:val="00452258"/>
    <w:rsid w:val="00467C42"/>
    <w:rsid w:val="004722EF"/>
    <w:rsid w:val="004A476C"/>
    <w:rsid w:val="004C2BA1"/>
    <w:rsid w:val="004D2F2B"/>
    <w:rsid w:val="00500EED"/>
    <w:rsid w:val="005253F5"/>
    <w:rsid w:val="00554F18"/>
    <w:rsid w:val="00571532"/>
    <w:rsid w:val="005D5070"/>
    <w:rsid w:val="00605050"/>
    <w:rsid w:val="006677A2"/>
    <w:rsid w:val="006825D8"/>
    <w:rsid w:val="006A229C"/>
    <w:rsid w:val="006B01FA"/>
    <w:rsid w:val="006B787A"/>
    <w:rsid w:val="006C07D8"/>
    <w:rsid w:val="006F2C99"/>
    <w:rsid w:val="00752D4B"/>
    <w:rsid w:val="007E7A2B"/>
    <w:rsid w:val="00854282"/>
    <w:rsid w:val="0089387B"/>
    <w:rsid w:val="008A49CC"/>
    <w:rsid w:val="008D459B"/>
    <w:rsid w:val="00951CDF"/>
    <w:rsid w:val="00961715"/>
    <w:rsid w:val="00975446"/>
    <w:rsid w:val="009866B7"/>
    <w:rsid w:val="009E20A9"/>
    <w:rsid w:val="009F0DC5"/>
    <w:rsid w:val="00A408F6"/>
    <w:rsid w:val="00A54B3F"/>
    <w:rsid w:val="00A75BBF"/>
    <w:rsid w:val="00AC34E7"/>
    <w:rsid w:val="00C6398E"/>
    <w:rsid w:val="00C8386D"/>
    <w:rsid w:val="00C87440"/>
    <w:rsid w:val="00CE5ACA"/>
    <w:rsid w:val="00CF3FAD"/>
    <w:rsid w:val="00CF5797"/>
    <w:rsid w:val="00D25761"/>
    <w:rsid w:val="00D661E8"/>
    <w:rsid w:val="00D87D98"/>
    <w:rsid w:val="00DB313F"/>
    <w:rsid w:val="00DC5AB2"/>
    <w:rsid w:val="00DC7746"/>
    <w:rsid w:val="00E133F3"/>
    <w:rsid w:val="00E66899"/>
    <w:rsid w:val="00E86DAD"/>
    <w:rsid w:val="00EC1656"/>
    <w:rsid w:val="00EC4F0D"/>
    <w:rsid w:val="00ED48B1"/>
    <w:rsid w:val="00F16CAE"/>
    <w:rsid w:val="00F5018B"/>
    <w:rsid w:val="00F528FE"/>
    <w:rsid w:val="00F7154C"/>
    <w:rsid w:val="00F903F9"/>
    <w:rsid w:val="00FE1115"/>
    <w:rsid w:val="00FF38A3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586C3"/>
  <w14:defaultImageDpi w14:val="300"/>
  <w15:docId w15:val="{E2F4200F-E86D-4E6C-8DCF-1951E11C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44"/>
      <w:lang w:val="en-US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en-US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sz w:val="32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20"/>
    </w:pPr>
    <w:rPr>
      <w:lang w:val="en-US"/>
    </w:rPr>
  </w:style>
  <w:style w:type="paragraph" w:styleId="Corpodeltesto3">
    <w:name w:val="Body Text 3"/>
    <w:basedOn w:val="Normale"/>
    <w:pPr>
      <w:jc w:val="both"/>
    </w:pPr>
    <w:rPr>
      <w:lang w:val="en-US"/>
    </w:rPr>
  </w:style>
  <w:style w:type="paragraph" w:styleId="Corpotesto">
    <w:name w:val="Body Text"/>
    <w:basedOn w:val="Normale"/>
    <w:pPr>
      <w:jc w:val="both"/>
    </w:pPr>
    <w:rPr>
      <w:lang w:val="en-US"/>
    </w:rPr>
  </w:style>
  <w:style w:type="paragraph" w:styleId="Corpodeltesto2">
    <w:name w:val="Body Text 2"/>
    <w:basedOn w:val="Normale"/>
    <w:rPr>
      <w:sz w:val="36"/>
    </w:rPr>
  </w:style>
  <w:style w:type="table" w:styleId="Grigliatabella">
    <w:name w:val="Table Grid"/>
    <w:basedOn w:val="Tabellanormale"/>
    <w:rsid w:val="0099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F9564C"/>
    <w:rPr>
      <w:color w:val="0000FF"/>
      <w:u w:val="single"/>
    </w:rPr>
  </w:style>
  <w:style w:type="paragraph" w:customStyle="1" w:styleId="WW-Testonormale">
    <w:name w:val="WW-Testo normale"/>
    <w:basedOn w:val="Normale"/>
    <w:rsid w:val="00EA0D4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WW-Corpodeltesto2">
    <w:name w:val="WW-Corpo del testo 2"/>
    <w:basedOn w:val="Normale"/>
    <w:rsid w:val="00EA0D4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NormaleWeb">
    <w:name w:val="Normal (Web)"/>
    <w:basedOn w:val="Normale"/>
    <w:rsid w:val="0022131B"/>
    <w:pPr>
      <w:spacing w:before="100" w:beforeAutospacing="1" w:after="115"/>
    </w:pPr>
    <w:rPr>
      <w:color w:val="000000"/>
    </w:rPr>
  </w:style>
  <w:style w:type="paragraph" w:styleId="Testofumetto">
    <w:name w:val="Balloon Text"/>
    <w:basedOn w:val="Normale"/>
    <w:semiHidden/>
    <w:rsid w:val="00245937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E3479F"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Normale"/>
    <w:rsid w:val="00E3479F"/>
    <w:rPr>
      <w:rFonts w:ascii="Courier New" w:hAnsi="Courier New"/>
      <w:sz w:val="20"/>
      <w:szCs w:val="20"/>
    </w:rPr>
  </w:style>
  <w:style w:type="character" w:customStyle="1" w:styleId="ll">
    <w:name w:val="ll"/>
    <w:basedOn w:val="Carpredefinitoparagrafo"/>
    <w:rsid w:val="00F94D69"/>
  </w:style>
  <w:style w:type="paragraph" w:styleId="Paragrafoelenco">
    <w:name w:val="List Paragraph"/>
    <w:basedOn w:val="Normale"/>
    <w:uiPriority w:val="34"/>
    <w:qFormat/>
    <w:rsid w:val="00417B5A"/>
    <w:pPr>
      <w:ind w:left="708"/>
    </w:pPr>
  </w:style>
  <w:style w:type="paragraph" w:customStyle="1" w:styleId="Default">
    <w:name w:val="Default"/>
    <w:rsid w:val="003333F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Monte Porzio Catone,</vt:lpstr>
    </vt:vector>
  </TitlesOfParts>
  <Company>Osservatorio Astronomico di Roma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Porzio Catone,</dc:title>
  <dc:creator>ortolani</dc:creator>
  <cp:lastModifiedBy>Utente Windows</cp:lastModifiedBy>
  <cp:revision>3</cp:revision>
  <cp:lastPrinted>2013-06-17T14:40:00Z</cp:lastPrinted>
  <dcterms:created xsi:type="dcterms:W3CDTF">2022-12-20T11:43:00Z</dcterms:created>
  <dcterms:modified xsi:type="dcterms:W3CDTF">2022-12-20T11:43:00Z</dcterms:modified>
</cp:coreProperties>
</file>