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A76" w:rsidRDefault="00F31A76" w:rsidP="00F31A7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 Commissione prende atto che essa disporrà di un massimo di punti 100 (cento). Nel caso si ricorra al colloquio il punteggio (100 punti) viene ripartito nel modo seguente: un massimo di 60 (sessanta) punti per la valutazione dei titoli, e un massimo di 40 (quaranta) punti per la valutazione del colloquio. Nel caso non si ricorra al colloquio il punteggio a disposizione verrà completamente destinato ai titoli. In accordo con l’articolo 8 del bando di concorso, verranno considerati ai fini della graduatoria finale solo i candidati che avranno riportato un minimo di 42/60 punti alla valutazione dei titoli. Nel caso si ricorra al colloquio, si richiede un punteggio minimo di 28/40 per superare la prova orale.</w:t>
      </w:r>
    </w:p>
    <w:p w:rsidR="00F31A76" w:rsidRDefault="00F31A76" w:rsidP="00F31A76">
      <w:pPr>
        <w:jc w:val="both"/>
        <w:rPr>
          <w:rFonts w:ascii="Arial" w:eastAsia="Arial" w:hAnsi="Arial" w:cs="Arial"/>
          <w:sz w:val="22"/>
          <w:szCs w:val="22"/>
        </w:rPr>
      </w:pPr>
    </w:p>
    <w:p w:rsidR="00F31A76" w:rsidRDefault="00F31A76" w:rsidP="00F31A7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La commissione stabilisce che il punteggio a disposizione per la valutazione dei titoli sarà così ripartito: </w:t>
      </w:r>
    </w:p>
    <w:p w:rsidR="00F31A76" w:rsidRDefault="00F31A76" w:rsidP="00F31A76">
      <w:pPr>
        <w:ind w:left="720"/>
        <w:jc w:val="both"/>
        <w:rPr>
          <w:rFonts w:ascii="Arial" w:eastAsia="Arial" w:hAnsi="Arial" w:cs="Arial"/>
          <w:sz w:val="22"/>
          <w:szCs w:val="22"/>
        </w:rPr>
      </w:pPr>
    </w:p>
    <w:p w:rsidR="00F31A76" w:rsidRDefault="00F31A76" w:rsidP="00F31A76">
      <w:pPr>
        <w:numPr>
          <w:ilvl w:val="0"/>
          <w:numId w:val="1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un massimo di </w:t>
      </w:r>
      <w:r>
        <w:rPr>
          <w:rFonts w:ascii="Arial" w:eastAsia="Arial" w:hAnsi="Arial" w:cs="Arial"/>
          <w:b/>
          <w:color w:val="000000"/>
          <w:sz w:val="22"/>
          <w:szCs w:val="22"/>
        </w:rPr>
        <w:t>15/60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punti alle pubblicazioni tecnico-scientifiche attinenti al bando;</w:t>
      </w:r>
    </w:p>
    <w:p w:rsidR="00F31A76" w:rsidRDefault="00F31A76" w:rsidP="00F31A76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F31A76" w:rsidRPr="00665C76" w:rsidRDefault="00F31A76" w:rsidP="00F31A76">
      <w:pPr>
        <w:numPr>
          <w:ilvl w:val="0"/>
          <w:numId w:val="1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65C76">
        <w:rPr>
          <w:rFonts w:ascii="Arial" w:eastAsia="Arial" w:hAnsi="Arial" w:cs="Arial"/>
          <w:color w:val="000000"/>
          <w:sz w:val="22"/>
          <w:szCs w:val="22"/>
        </w:rPr>
        <w:t xml:space="preserve">un massimo di </w:t>
      </w:r>
      <w:r w:rsidRPr="00665C76">
        <w:rPr>
          <w:rFonts w:ascii="Arial" w:eastAsia="Arial" w:hAnsi="Arial" w:cs="Arial"/>
          <w:b/>
          <w:color w:val="000000"/>
          <w:sz w:val="22"/>
          <w:szCs w:val="22"/>
        </w:rPr>
        <w:t>40/60</w:t>
      </w:r>
      <w:r w:rsidRPr="00665C76">
        <w:rPr>
          <w:rFonts w:ascii="Arial" w:eastAsia="Arial" w:hAnsi="Arial" w:cs="Arial"/>
          <w:color w:val="000000"/>
          <w:sz w:val="22"/>
          <w:szCs w:val="22"/>
        </w:rPr>
        <w:t xml:space="preserve"> punti da assegnare complessivamente al curriculum vitae e studiorum, c</w:t>
      </w:r>
      <w:r w:rsidRPr="00665C76">
        <w:rPr>
          <w:rFonts w:ascii="Arial" w:eastAsia="Arial" w:hAnsi="Arial" w:cs="Arial"/>
          <w:sz w:val="22"/>
          <w:szCs w:val="22"/>
        </w:rPr>
        <w:t xml:space="preserve">on particolare enfasi sulle competenze acquisite nel settore oggetto del bando, </w:t>
      </w:r>
      <w:r w:rsidRPr="00665C76">
        <w:rPr>
          <w:rFonts w:ascii="Arial" w:eastAsia="Arial" w:hAnsi="Arial" w:cs="Arial"/>
          <w:color w:val="000000"/>
          <w:sz w:val="22"/>
          <w:szCs w:val="22"/>
        </w:rPr>
        <w:t>suddivisi nel modo seguente:</w:t>
      </w:r>
    </w:p>
    <w:p w:rsidR="00F31A76" w:rsidRPr="00665C76" w:rsidRDefault="00F31A76" w:rsidP="00F31A76">
      <w:pPr>
        <w:numPr>
          <w:ilvl w:val="1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 w:rsidRPr="00665C76">
        <w:rPr>
          <w:rFonts w:ascii="Arial" w:eastAsia="Arial" w:hAnsi="Arial" w:cs="Arial"/>
          <w:sz w:val="22"/>
          <w:szCs w:val="22"/>
        </w:rPr>
        <w:t xml:space="preserve">Titolo di dottore di ricerca: </w:t>
      </w:r>
      <w:r w:rsidRPr="00665C76">
        <w:rPr>
          <w:rFonts w:ascii="Arial" w:eastAsia="Arial" w:hAnsi="Arial" w:cs="Arial"/>
          <w:b/>
          <w:i/>
          <w:sz w:val="22"/>
          <w:szCs w:val="22"/>
        </w:rPr>
        <w:t>5/60</w:t>
      </w:r>
      <w:r w:rsidRPr="00665C76">
        <w:rPr>
          <w:rFonts w:ascii="Arial" w:eastAsia="Arial" w:hAnsi="Arial" w:cs="Arial"/>
          <w:bCs/>
          <w:i/>
          <w:sz w:val="22"/>
          <w:szCs w:val="22"/>
        </w:rPr>
        <w:t>;</w:t>
      </w:r>
    </w:p>
    <w:p w:rsidR="00F31A76" w:rsidRPr="00665C76" w:rsidRDefault="00F31A76" w:rsidP="00F31A76">
      <w:pPr>
        <w:numPr>
          <w:ilvl w:val="1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 w:rsidRPr="00665C76">
        <w:rPr>
          <w:rFonts w:ascii="Arial" w:eastAsia="Arial" w:hAnsi="Arial" w:cs="Arial"/>
          <w:sz w:val="22"/>
          <w:szCs w:val="22"/>
        </w:rPr>
        <w:t xml:space="preserve">Attività di ricerca presso soggetti pubblici e privati con contratti, borse di studio o incarichi, sia in Italia sia all'estero: </w:t>
      </w:r>
      <w:r w:rsidRPr="00665C76">
        <w:rPr>
          <w:rFonts w:ascii="Arial" w:eastAsia="Arial" w:hAnsi="Arial" w:cs="Arial"/>
          <w:b/>
          <w:i/>
          <w:sz w:val="22"/>
          <w:szCs w:val="22"/>
        </w:rPr>
        <w:t>15/60</w:t>
      </w:r>
      <w:r w:rsidRPr="00665C76">
        <w:rPr>
          <w:rFonts w:ascii="Arial" w:eastAsia="Arial" w:hAnsi="Arial" w:cs="Arial"/>
          <w:sz w:val="22"/>
          <w:szCs w:val="22"/>
        </w:rPr>
        <w:t>;</w:t>
      </w:r>
    </w:p>
    <w:p w:rsidR="00F31A76" w:rsidRPr="00665C76" w:rsidRDefault="00F31A76" w:rsidP="00F31A76">
      <w:pPr>
        <w:numPr>
          <w:ilvl w:val="1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 w:rsidRPr="00665C76">
        <w:rPr>
          <w:rFonts w:ascii="Arial" w:eastAsia="Arial" w:hAnsi="Arial" w:cs="Arial"/>
          <w:sz w:val="22"/>
          <w:szCs w:val="22"/>
        </w:rPr>
        <w:t>Competenze ed esperienze di cui all’articolo 2 del bando di concorso (</w:t>
      </w:r>
      <w:r w:rsidRPr="00665C76">
        <w:rPr>
          <w:rFonts w:ascii="Arial" w:eastAsia="Arial" w:hAnsi="Arial" w:cs="Arial"/>
          <w:b/>
          <w:i/>
          <w:sz w:val="22"/>
          <w:szCs w:val="22"/>
        </w:rPr>
        <w:t>20/60</w:t>
      </w:r>
      <w:r w:rsidRPr="00665C76">
        <w:rPr>
          <w:rFonts w:ascii="Arial" w:eastAsia="Arial" w:hAnsi="Arial" w:cs="Arial"/>
          <w:sz w:val="22"/>
          <w:szCs w:val="22"/>
        </w:rPr>
        <w:t xml:space="preserve">): </w:t>
      </w:r>
    </w:p>
    <w:p w:rsidR="00F31A76" w:rsidRPr="00665C76" w:rsidRDefault="00F31A76" w:rsidP="00F31A76">
      <w:pPr>
        <w:numPr>
          <w:ilvl w:val="2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 w:rsidRPr="00BA7609">
        <w:rPr>
          <w:rFonts w:ascii="Arial" w:hAnsi="Arial" w:cs="Arial"/>
          <w:sz w:val="22"/>
          <w:szCs w:val="22"/>
          <w:lang w:eastAsia="en-GB"/>
        </w:rPr>
        <w:t>c</w:t>
      </w:r>
      <w:r w:rsidRPr="00665C76">
        <w:rPr>
          <w:rFonts w:ascii="Arial" w:hAnsi="Arial" w:cs="Arial"/>
          <w:sz w:val="22"/>
          <w:szCs w:val="22"/>
          <w:lang w:eastAsia="en-GB"/>
        </w:rPr>
        <w:t>reazione, gestione e mantenimento di cataloghi astronomici;</w:t>
      </w:r>
    </w:p>
    <w:p w:rsidR="00F31A76" w:rsidRPr="00665C76" w:rsidRDefault="00F31A76" w:rsidP="00F31A76">
      <w:pPr>
        <w:numPr>
          <w:ilvl w:val="2"/>
          <w:numId w:val="1"/>
        </w:num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665C76">
        <w:rPr>
          <w:rFonts w:ascii="Arial" w:hAnsi="Arial" w:cs="Arial"/>
          <w:color w:val="000000" w:themeColor="text1"/>
          <w:sz w:val="22"/>
          <w:szCs w:val="22"/>
          <w:lang w:eastAsia="en-GB"/>
        </w:rPr>
        <w:t>gestione di grandi database;</w:t>
      </w:r>
    </w:p>
    <w:p w:rsidR="00F31A76" w:rsidRPr="00665C76" w:rsidRDefault="00F31A76" w:rsidP="00F31A76">
      <w:pPr>
        <w:numPr>
          <w:ilvl w:val="2"/>
          <w:numId w:val="1"/>
        </w:num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665C76">
        <w:rPr>
          <w:rFonts w:ascii="Arial" w:hAnsi="Arial" w:cs="Arial"/>
          <w:color w:val="000000" w:themeColor="text1"/>
          <w:sz w:val="22"/>
          <w:szCs w:val="22"/>
          <w:lang w:eastAsia="en-GB"/>
        </w:rPr>
        <w:t>analisi scientifica di dati astronomici multi-frequenza;</w:t>
      </w:r>
    </w:p>
    <w:p w:rsidR="00F31A76" w:rsidRPr="00665C76" w:rsidRDefault="00F31A76" w:rsidP="00F31A76">
      <w:pPr>
        <w:numPr>
          <w:ilvl w:val="2"/>
          <w:numId w:val="1"/>
        </w:num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665C76">
        <w:rPr>
          <w:rFonts w:ascii="Arial" w:eastAsia="Arial" w:hAnsi="Arial" w:cs="Arial"/>
          <w:color w:val="000000" w:themeColor="text1"/>
          <w:sz w:val="22"/>
          <w:szCs w:val="22"/>
        </w:rPr>
        <w:t>trattamento dei dati LSST.</w:t>
      </w:r>
    </w:p>
    <w:p w:rsidR="00F31A76" w:rsidRDefault="00F31A76" w:rsidP="00F31A76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 w:rsidRPr="00665C76">
        <w:rPr>
          <w:rFonts w:ascii="Arial" w:eastAsia="Arial" w:hAnsi="Arial" w:cs="Arial"/>
          <w:color w:val="000000" w:themeColor="text1"/>
          <w:sz w:val="22"/>
          <w:szCs w:val="22"/>
        </w:rPr>
        <w:t xml:space="preserve">un massimo di </w:t>
      </w:r>
      <w:r w:rsidRPr="00665C76">
        <w:rPr>
          <w:rFonts w:ascii="Arial" w:eastAsia="Arial" w:hAnsi="Arial" w:cs="Arial"/>
          <w:b/>
          <w:color w:val="000000" w:themeColor="text1"/>
          <w:sz w:val="22"/>
          <w:szCs w:val="22"/>
        </w:rPr>
        <w:t>5/60</w:t>
      </w:r>
      <w:r w:rsidRPr="00665C76">
        <w:rPr>
          <w:rFonts w:ascii="Arial" w:eastAsia="Arial" w:hAnsi="Arial" w:cs="Arial"/>
          <w:color w:val="000000" w:themeColor="text1"/>
          <w:sz w:val="22"/>
          <w:szCs w:val="22"/>
        </w:rPr>
        <w:t xml:space="preserve"> punti da assegnare ad altri titoli valutabili (premi, borse di studio, lettere</w:t>
      </w:r>
      <w:r w:rsidRPr="00A6221A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DE3CAF">
        <w:rPr>
          <w:rFonts w:ascii="Arial" w:eastAsia="Arial" w:hAnsi="Arial" w:cs="Arial"/>
          <w:sz w:val="22"/>
          <w:szCs w:val="22"/>
        </w:rPr>
        <w:t>di referenze, ecc.)</w:t>
      </w:r>
      <w:r>
        <w:rPr>
          <w:rFonts w:ascii="Arial" w:eastAsia="Arial" w:hAnsi="Arial" w:cs="Arial"/>
          <w:sz w:val="22"/>
          <w:szCs w:val="22"/>
        </w:rPr>
        <w:t>.</w:t>
      </w:r>
    </w:p>
    <w:p w:rsidR="00876062" w:rsidRDefault="00876062">
      <w:bookmarkStart w:id="0" w:name="_GoBack"/>
      <w:bookmarkEnd w:id="0"/>
    </w:p>
    <w:sectPr w:rsidR="008760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E2D88"/>
    <w:multiLevelType w:val="multilevel"/>
    <w:tmpl w:val="FB405F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6D"/>
    <w:rsid w:val="001C376D"/>
    <w:rsid w:val="00876062"/>
    <w:rsid w:val="00F3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525A3-D929-45C5-A842-73A2F81F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1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2023-02-20T10:14:00Z</dcterms:created>
  <dcterms:modified xsi:type="dcterms:W3CDTF">2023-02-20T10:14:00Z</dcterms:modified>
</cp:coreProperties>
</file>