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202E" w14:textId="1BCC4F81" w:rsidR="00235780" w:rsidRPr="00417BD2"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r w:rsidRPr="00417BD2">
        <w:rPr>
          <w:rFonts w:ascii="Titillium" w:eastAsia="Noto Sans CJK SC Regular" w:hAnsi="Titillium" w:cstheme="minorHAnsi"/>
          <w:b/>
          <w:kern w:val="1"/>
          <w:sz w:val="21"/>
          <w:szCs w:val="21"/>
          <w:lang w:eastAsia="zh-CN" w:bidi="hi-IN"/>
        </w:rPr>
        <w:t xml:space="preserve">ALLEGATO 1 – Bando </w:t>
      </w:r>
      <w:proofErr w:type="spellStart"/>
      <w:r w:rsidRPr="00417BD2">
        <w:rPr>
          <w:rFonts w:ascii="Titillium" w:eastAsia="Noto Sans CJK SC Regular" w:hAnsi="Titillium" w:cstheme="minorHAnsi"/>
          <w:b/>
          <w:kern w:val="1"/>
          <w:sz w:val="21"/>
          <w:szCs w:val="21"/>
          <w:lang w:eastAsia="zh-CN" w:bidi="hi-IN"/>
        </w:rPr>
        <w:t>Adr</w:t>
      </w:r>
      <w:proofErr w:type="spellEnd"/>
      <w:r w:rsidRPr="00417BD2">
        <w:rPr>
          <w:rFonts w:ascii="Titillium" w:eastAsia="Noto Sans CJK SC Regular" w:hAnsi="Titillium" w:cstheme="minorHAnsi"/>
          <w:b/>
          <w:kern w:val="1"/>
          <w:sz w:val="21"/>
          <w:szCs w:val="21"/>
          <w:lang w:eastAsia="zh-CN" w:bidi="hi-IN"/>
        </w:rPr>
        <w:t xml:space="preserve"> "</w:t>
      </w:r>
      <w:r w:rsidR="007961F3" w:rsidRPr="00417BD2">
        <w:rPr>
          <w:rFonts w:ascii="Titillium" w:eastAsia="Noto Sans CJK SC Regular" w:hAnsi="Titillium" w:cstheme="minorHAnsi"/>
          <w:b/>
          <w:kern w:val="1"/>
          <w:sz w:val="21"/>
          <w:szCs w:val="21"/>
          <w:lang w:eastAsia="zh-CN" w:bidi="hi-IN"/>
        </w:rPr>
        <w:t>Band</w:t>
      </w:r>
      <w:r w:rsidR="00417BD2" w:rsidRPr="00417BD2">
        <w:rPr>
          <w:rFonts w:ascii="Titillium" w:eastAsia="Noto Sans CJK SC Regular" w:hAnsi="Titillium" w:cstheme="minorHAnsi"/>
          <w:b/>
          <w:kern w:val="1"/>
          <w:sz w:val="21"/>
          <w:szCs w:val="21"/>
          <w:lang w:eastAsia="zh-CN" w:bidi="hi-IN"/>
        </w:rPr>
        <w:t xml:space="preserve">o </w:t>
      </w:r>
      <w:r w:rsidR="00417BD2" w:rsidRPr="00417BD2">
        <w:rPr>
          <w:rFonts w:ascii="Titillium" w:eastAsia="Noto Sans CJK SC Regular" w:hAnsi="Titillium" w:cstheme="minorHAnsi"/>
          <w:b/>
          <w:i/>
          <w:iCs/>
          <w:kern w:val="1"/>
          <w:sz w:val="21"/>
          <w:szCs w:val="21"/>
          <w:lang w:eastAsia="zh-CN" w:bidi="hi-IN"/>
        </w:rPr>
        <w:t>“</w:t>
      </w:r>
      <w:r w:rsidR="00417BD2" w:rsidRPr="00417BD2">
        <w:rPr>
          <w:rFonts w:ascii="Titillium" w:eastAsia="Noto Sans CJK SC Regular" w:hAnsi="Titillium" w:cstheme="minorHAnsi"/>
          <w:b/>
          <w:i/>
          <w:iCs/>
          <w:kern w:val="1"/>
          <w:sz w:val="21"/>
          <w:szCs w:val="21"/>
          <w:lang w:val="en-US" w:eastAsia="zh-CN" w:bidi="hi-IN"/>
        </w:rPr>
        <w:t xml:space="preserve">Development of software tools for the analysis of heterogeneous high-energy multifrequency and </w:t>
      </w:r>
      <w:proofErr w:type="spellStart"/>
      <w:r w:rsidR="00417BD2" w:rsidRPr="00417BD2">
        <w:rPr>
          <w:rFonts w:ascii="Titillium" w:eastAsia="Noto Sans CJK SC Regular" w:hAnsi="Titillium" w:cstheme="minorHAnsi"/>
          <w:b/>
          <w:i/>
          <w:iCs/>
          <w:kern w:val="1"/>
          <w:sz w:val="21"/>
          <w:szCs w:val="21"/>
          <w:lang w:val="en-US" w:eastAsia="zh-CN" w:bidi="hi-IN"/>
        </w:rPr>
        <w:t>multimessenger</w:t>
      </w:r>
      <w:proofErr w:type="spellEnd"/>
      <w:r w:rsidR="00417BD2" w:rsidRPr="00417BD2">
        <w:rPr>
          <w:rFonts w:ascii="Titillium" w:eastAsia="Noto Sans CJK SC Regular" w:hAnsi="Titillium" w:cstheme="minorHAnsi"/>
          <w:b/>
          <w:i/>
          <w:iCs/>
          <w:kern w:val="1"/>
          <w:sz w:val="21"/>
          <w:szCs w:val="21"/>
          <w:lang w:val="en-US" w:eastAsia="zh-CN" w:bidi="hi-IN"/>
        </w:rPr>
        <w:t xml:space="preserve"> datasets and for the simulation of the gamma-ray propagation over cosmological distances and their interaction with intergalactic magnetic fields</w:t>
      </w:r>
      <w:r w:rsidR="00417BD2" w:rsidRPr="00417BD2">
        <w:rPr>
          <w:rFonts w:ascii="Titillium" w:eastAsia="Noto Sans CJK SC Regular" w:hAnsi="Titillium" w:cstheme="minorHAnsi"/>
          <w:b/>
          <w:i/>
          <w:iCs/>
          <w:kern w:val="1"/>
          <w:sz w:val="21"/>
          <w:szCs w:val="21"/>
          <w:lang w:eastAsia="zh-CN" w:bidi="hi-IN"/>
        </w:rPr>
        <w:t>”</w:t>
      </w:r>
    </w:p>
    <w:p w14:paraId="20A94BE5" w14:textId="77777777" w:rsidR="0023578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14:paraId="19D15919"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0F53E3CF" w14:textId="6651D2B1"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w:t>
      </w:r>
      <w:r w:rsidR="00417BD2">
        <w:rPr>
          <w:rFonts w:ascii="Titillium" w:eastAsia="Noto Sans CJK SC Regular" w:hAnsi="Titillium" w:cstheme="minorHAnsi"/>
          <w:kern w:val="1"/>
          <w:sz w:val="21"/>
          <w:szCs w:val="21"/>
          <w:lang w:eastAsia="zh-CN" w:bidi="hi-IN"/>
        </w:rPr>
        <w:t>la</w:t>
      </w:r>
      <w:r w:rsidRPr="00BC2047">
        <w:rPr>
          <w:rFonts w:ascii="Titillium" w:eastAsia="Noto Sans CJK SC Regular" w:hAnsi="Titillium" w:cstheme="minorHAnsi"/>
          <w:kern w:val="1"/>
          <w:sz w:val="21"/>
          <w:szCs w:val="21"/>
          <w:lang w:eastAsia="zh-CN" w:bidi="hi-IN"/>
        </w:rPr>
        <w:t xml:space="preserve"> Diret</w:t>
      </w:r>
      <w:r w:rsidR="00417BD2">
        <w:rPr>
          <w:rFonts w:ascii="Titillium" w:eastAsia="Noto Sans CJK SC Regular" w:hAnsi="Titillium" w:cstheme="minorHAnsi"/>
          <w:kern w:val="1"/>
          <w:sz w:val="21"/>
          <w:szCs w:val="21"/>
          <w:lang w:eastAsia="zh-CN" w:bidi="hi-IN"/>
        </w:rPr>
        <w:t>trice</w:t>
      </w:r>
      <w:r w:rsidRPr="00BC2047">
        <w:rPr>
          <w:rFonts w:ascii="Titillium" w:eastAsia="Noto Sans CJK SC Regular" w:hAnsi="Titillium" w:cstheme="minorHAnsi"/>
          <w:kern w:val="1"/>
          <w:sz w:val="21"/>
          <w:szCs w:val="21"/>
          <w:lang w:eastAsia="zh-CN" w:bidi="hi-IN"/>
        </w:rPr>
        <w:t xml:space="preserve"> dell</w:t>
      </w:r>
      <w:r w:rsidR="00417BD2">
        <w:rPr>
          <w:rFonts w:ascii="Titillium" w:eastAsia="Noto Sans CJK SC Regular" w:hAnsi="Titillium" w:cstheme="minorHAnsi"/>
          <w:kern w:val="1"/>
          <w:sz w:val="21"/>
          <w:szCs w:val="21"/>
          <w:lang w:eastAsia="zh-CN" w:bidi="hi-IN"/>
        </w:rPr>
        <w:t xml:space="preserve">o </w:t>
      </w:r>
      <w:r w:rsidRPr="00BC2047">
        <w:rPr>
          <w:rFonts w:ascii="Titillium" w:eastAsia="Noto Sans CJK SC Regular" w:hAnsi="Titillium" w:cstheme="minorHAnsi"/>
          <w:kern w:val="1"/>
          <w:sz w:val="21"/>
          <w:szCs w:val="21"/>
          <w:lang w:eastAsia="zh-CN" w:bidi="hi-IN"/>
        </w:rPr>
        <w:t>Osservatorio Astronomico di Roma</w:t>
      </w:r>
      <w:r w:rsidRPr="00BC2047">
        <w:rPr>
          <w:rFonts w:ascii="Titillium" w:hAnsi="Titillium" w:cstheme="minorHAnsi"/>
          <w:sz w:val="21"/>
          <w:szCs w:val="21"/>
        </w:rPr>
        <w:t xml:space="preserve">                 </w:t>
      </w:r>
    </w:p>
    <w:p w14:paraId="205739DE"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14:paraId="4D53BFEE" w14:textId="77777777" w:rsidR="00235780"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14:paraId="20F6F5D7"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3D41ED8E" w14:textId="77777777"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il ………………………, e residente in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xml:space="preserve">, in Via/Piazza ……………………………., n° ……, C.A.P. ………… </w:t>
      </w:r>
    </w:p>
    <w:p w14:paraId="2543401F" w14:textId="77777777" w:rsidR="00874361"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1FFFAF71"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14:paraId="2EFA5526"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54A15723" w14:textId="4C02FEB9" w:rsidR="00235780" w:rsidRPr="00E9084E" w:rsidRDefault="00BD2EF9"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w:t>
      </w:r>
      <w:r w:rsidRPr="000927AE">
        <w:rPr>
          <w:rFonts w:ascii="Titillium" w:hAnsi="Titillium" w:cstheme="minorHAnsi"/>
          <w:bCs/>
          <w:sz w:val="21"/>
          <w:szCs w:val="21"/>
        </w:rPr>
        <w:t>ricerca, della durata di un anno</w:t>
      </w:r>
      <w:r w:rsidRPr="000927AE">
        <w:rPr>
          <w:rFonts w:ascii="Titillium" w:eastAsia="Calibri" w:hAnsi="Titillium" w:cs="Arial"/>
          <w:sz w:val="21"/>
          <w:szCs w:val="21"/>
        </w:rPr>
        <w:t xml:space="preserve">, rinnovabile, </w:t>
      </w:r>
      <w:r w:rsidRPr="00AC2A79">
        <w:rPr>
          <w:rFonts w:ascii="Titillium" w:eastAsia="Calibri" w:hAnsi="Titillium" w:cs="Arial"/>
          <w:sz w:val="21"/>
          <w:szCs w:val="21"/>
        </w:rPr>
        <w:t>dal titolo</w:t>
      </w:r>
      <w:r w:rsidRPr="00AC2A79">
        <w:rPr>
          <w:rFonts w:ascii="Titillium" w:eastAsia="Calibri" w:hAnsi="Titillium" w:cs="Arial"/>
          <w:b/>
          <w:bCs/>
          <w:i/>
          <w:iCs/>
          <w:sz w:val="21"/>
          <w:szCs w:val="21"/>
        </w:rPr>
        <w:t xml:space="preserve"> </w:t>
      </w:r>
      <w:r w:rsidR="000927AE" w:rsidRPr="00AC2A79">
        <w:rPr>
          <w:rFonts w:ascii="Titillium" w:eastAsia="Calibri" w:hAnsi="Titillium" w:cs="Arial"/>
          <w:b/>
          <w:bCs/>
          <w:i/>
          <w:iCs/>
          <w:sz w:val="21"/>
          <w:szCs w:val="21"/>
        </w:rPr>
        <w:t>“</w:t>
      </w:r>
      <w:r w:rsidR="000927AE" w:rsidRPr="00AC2A79">
        <w:rPr>
          <w:rFonts w:ascii="Titillium" w:eastAsia="Calibri" w:hAnsi="Titillium" w:cs="Arial"/>
          <w:b/>
          <w:bCs/>
          <w:i/>
          <w:iCs/>
          <w:sz w:val="21"/>
          <w:szCs w:val="21"/>
          <w:lang w:val="en-US"/>
        </w:rPr>
        <w:t>Development</w:t>
      </w:r>
      <w:r w:rsidR="000927AE" w:rsidRPr="000927AE">
        <w:rPr>
          <w:rFonts w:ascii="Titillium" w:eastAsia="Calibri" w:hAnsi="Titillium" w:cs="Arial"/>
          <w:b/>
          <w:bCs/>
          <w:i/>
          <w:iCs/>
          <w:sz w:val="21"/>
          <w:szCs w:val="21"/>
          <w:lang w:val="en-US"/>
        </w:rPr>
        <w:t xml:space="preserve"> of software tools for the analysis of </w:t>
      </w:r>
      <w:r w:rsidR="000927AE" w:rsidRPr="00E9084E">
        <w:rPr>
          <w:rFonts w:ascii="Titillium" w:eastAsia="Calibri" w:hAnsi="Titillium" w:cs="Arial"/>
          <w:b/>
          <w:bCs/>
          <w:i/>
          <w:iCs/>
          <w:sz w:val="21"/>
          <w:szCs w:val="21"/>
          <w:lang w:val="en-US"/>
        </w:rPr>
        <w:t xml:space="preserve">heterogeneous high-energy multifrequency and </w:t>
      </w:r>
      <w:proofErr w:type="spellStart"/>
      <w:r w:rsidR="000927AE" w:rsidRPr="00E9084E">
        <w:rPr>
          <w:rFonts w:ascii="Titillium" w:eastAsia="Calibri" w:hAnsi="Titillium" w:cs="Arial"/>
          <w:b/>
          <w:bCs/>
          <w:i/>
          <w:iCs/>
          <w:sz w:val="21"/>
          <w:szCs w:val="21"/>
          <w:lang w:val="en-US"/>
        </w:rPr>
        <w:t>multimessenger</w:t>
      </w:r>
      <w:proofErr w:type="spellEnd"/>
      <w:r w:rsidR="000927AE" w:rsidRPr="00E9084E">
        <w:rPr>
          <w:rFonts w:ascii="Titillium" w:eastAsia="Calibri" w:hAnsi="Titillium" w:cs="Arial"/>
          <w:b/>
          <w:bCs/>
          <w:i/>
          <w:iCs/>
          <w:sz w:val="21"/>
          <w:szCs w:val="21"/>
          <w:lang w:val="en-US"/>
        </w:rPr>
        <w:t xml:space="preserve"> datasets and for the simulation of the gamma-ray propagation over cosmological distances and their interaction with intergalactic magnetic fields</w:t>
      </w:r>
      <w:r w:rsidR="000927AE" w:rsidRPr="00E9084E">
        <w:rPr>
          <w:rFonts w:ascii="Titillium" w:eastAsia="Calibri" w:hAnsi="Titillium" w:cs="Arial"/>
          <w:b/>
          <w:bCs/>
          <w:i/>
          <w:iCs/>
          <w:sz w:val="21"/>
          <w:szCs w:val="21"/>
        </w:rPr>
        <w:t xml:space="preserve">” </w:t>
      </w:r>
      <w:r w:rsidRPr="00E9084E">
        <w:rPr>
          <w:rFonts w:ascii="Titillium" w:eastAsia="Calibri" w:hAnsi="Titillium" w:cs="Arial"/>
          <w:b/>
          <w:bCs/>
          <w:i/>
          <w:iCs/>
          <w:sz w:val="21"/>
          <w:szCs w:val="21"/>
        </w:rPr>
        <w:t xml:space="preserve"> </w:t>
      </w:r>
      <w:r w:rsidRPr="00E9084E">
        <w:rPr>
          <w:rFonts w:ascii="Titillium" w:eastAsia="Calibri" w:hAnsi="Titillium" w:cs="Arial"/>
          <w:b/>
          <w:bCs/>
          <w:sz w:val="21"/>
          <w:szCs w:val="21"/>
        </w:rPr>
        <w:t xml:space="preserve"> </w:t>
      </w:r>
      <w:r w:rsidRPr="00E9084E">
        <w:rPr>
          <w:rFonts w:ascii="Titillium" w:eastAsia="Calibri" w:hAnsi="Titillium" w:cs="Arial"/>
          <w:sz w:val="21"/>
          <w:szCs w:val="21"/>
        </w:rPr>
        <w:t>ai fini dello svolgimento delle attività previste dal Progetto denominato</w:t>
      </w:r>
      <w:r w:rsidR="000927AE" w:rsidRPr="00E9084E">
        <w:rPr>
          <w:rFonts w:ascii="Titillium" w:eastAsia="Titillium" w:hAnsi="Titillium" w:cs="Titillium"/>
          <w:b/>
          <w:sz w:val="21"/>
          <w:szCs w:val="21"/>
        </w:rPr>
        <w:t xml:space="preserve"> “</w:t>
      </w:r>
      <w:r w:rsidR="000927AE" w:rsidRPr="00E9084E">
        <w:rPr>
          <w:rFonts w:ascii="Titillium" w:eastAsia="Calibri" w:hAnsi="Titillium" w:cs="Arial"/>
          <w:b/>
          <w:sz w:val="21"/>
          <w:szCs w:val="21"/>
        </w:rPr>
        <w:t xml:space="preserve">Centro Nazionale HPC: </w:t>
      </w:r>
      <w:proofErr w:type="spellStart"/>
      <w:r w:rsidR="000927AE" w:rsidRPr="00E9084E">
        <w:rPr>
          <w:rFonts w:ascii="Titillium" w:eastAsia="Calibri" w:hAnsi="Titillium" w:cs="Arial"/>
          <w:b/>
          <w:sz w:val="21"/>
          <w:szCs w:val="21"/>
        </w:rPr>
        <w:t>Spoke</w:t>
      </w:r>
      <w:proofErr w:type="spellEnd"/>
      <w:r w:rsidR="000927AE" w:rsidRPr="00E9084E">
        <w:rPr>
          <w:rFonts w:ascii="Titillium" w:eastAsia="Calibri" w:hAnsi="Titillium" w:cs="Arial"/>
          <w:b/>
          <w:sz w:val="21"/>
          <w:szCs w:val="21"/>
        </w:rPr>
        <w:t xml:space="preserve"> 2 - </w:t>
      </w:r>
      <w:proofErr w:type="spellStart"/>
      <w:r w:rsidR="000927AE" w:rsidRPr="00E9084E">
        <w:rPr>
          <w:rFonts w:ascii="Titillium" w:eastAsia="Calibri" w:hAnsi="Titillium" w:cs="Arial"/>
          <w:b/>
          <w:sz w:val="21"/>
          <w:szCs w:val="21"/>
        </w:rPr>
        <w:t>Fundamental</w:t>
      </w:r>
      <w:proofErr w:type="spellEnd"/>
      <w:r w:rsidR="000927AE" w:rsidRPr="00E9084E">
        <w:rPr>
          <w:rFonts w:ascii="Titillium" w:eastAsia="Calibri" w:hAnsi="Titillium" w:cs="Arial"/>
          <w:b/>
          <w:sz w:val="21"/>
          <w:szCs w:val="21"/>
        </w:rPr>
        <w:t xml:space="preserve"> </w:t>
      </w:r>
      <w:proofErr w:type="spellStart"/>
      <w:r w:rsidR="000927AE" w:rsidRPr="00E9084E">
        <w:rPr>
          <w:rFonts w:ascii="Titillium" w:eastAsia="Calibri" w:hAnsi="Titillium" w:cs="Arial"/>
          <w:b/>
          <w:sz w:val="21"/>
          <w:szCs w:val="21"/>
        </w:rPr>
        <w:t>Research</w:t>
      </w:r>
      <w:proofErr w:type="spellEnd"/>
      <w:r w:rsidR="000927AE" w:rsidRPr="00E9084E">
        <w:rPr>
          <w:rFonts w:ascii="Titillium" w:eastAsia="Calibri" w:hAnsi="Titillium" w:cs="Arial"/>
          <w:b/>
          <w:sz w:val="21"/>
          <w:szCs w:val="21"/>
        </w:rPr>
        <w:t xml:space="preserve"> and Space Economy</w:t>
      </w:r>
      <w:r w:rsidR="000927AE" w:rsidRPr="00E9084E">
        <w:rPr>
          <w:rFonts w:ascii="Titillium" w:eastAsia="Calibri" w:hAnsi="Titillium" w:cs="Arial"/>
          <w:b/>
          <w:sz w:val="21"/>
          <w:szCs w:val="21"/>
          <w:lang w:val="en-US"/>
        </w:rPr>
        <w:t>”</w:t>
      </w:r>
      <w:r w:rsidR="000927AE" w:rsidRPr="00E9084E">
        <w:rPr>
          <w:rFonts w:ascii="Titillium" w:eastAsia="Calibri" w:hAnsi="Titillium" w:cs="Arial"/>
          <w:b/>
          <w:sz w:val="21"/>
          <w:szCs w:val="21"/>
        </w:rPr>
        <w:t xml:space="preserve">, </w:t>
      </w:r>
      <w:r w:rsidR="000927AE" w:rsidRPr="00E9084E">
        <w:rPr>
          <w:rFonts w:ascii="Titillium" w:eastAsia="Calibri" w:hAnsi="Titillium" w:cs="Arial"/>
          <w:b/>
          <w:i/>
          <w:sz w:val="21"/>
          <w:szCs w:val="21"/>
        </w:rPr>
        <w:t xml:space="preserve"> </w:t>
      </w:r>
      <w:r w:rsidR="00235780" w:rsidRPr="00E9084E">
        <w:rPr>
          <w:rFonts w:ascii="Titillium" w:hAnsi="Titillium" w:cstheme="minorHAnsi"/>
          <w:iCs/>
          <w:sz w:val="21"/>
          <w:szCs w:val="21"/>
          <w:lang w:bidi="hi-IN"/>
        </w:rPr>
        <w:t>i</w:t>
      </w:r>
      <w:r w:rsidR="00235780" w:rsidRPr="00E9084E">
        <w:rPr>
          <w:rFonts w:ascii="Titillium" w:hAnsi="Titillium" w:cstheme="minorHAnsi"/>
          <w:bCs/>
          <w:sz w:val="21"/>
          <w:szCs w:val="21"/>
        </w:rPr>
        <w:t>ndetta con Determinazione Direttoriale n. ____________ del______________.</w:t>
      </w:r>
    </w:p>
    <w:p w14:paraId="4C98CCBB" w14:textId="77777777"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E9084E">
        <w:rPr>
          <w:rFonts w:ascii="Titillium" w:hAnsi="Titillium" w:cstheme="minorHAnsi"/>
          <w:bCs/>
          <w:sz w:val="21"/>
          <w:szCs w:val="21"/>
        </w:rPr>
        <w:t>A tal fine,</w:t>
      </w:r>
      <w:r w:rsidRPr="00E9084E">
        <w:rPr>
          <w:rFonts w:ascii="Titillium" w:eastAsia="Noto Sans CJK SC Regular" w:hAnsi="Titillium" w:cstheme="minorHAnsi"/>
          <w:kern w:val="1"/>
          <w:sz w:val="21"/>
          <w:szCs w:val="21"/>
          <w:lang w:eastAsia="zh-CN" w:bidi="hi-IN"/>
        </w:rPr>
        <w:t xml:space="preserve"> sotto la propria responsabilità e consapevole che </w:t>
      </w:r>
      <w:r w:rsidRPr="00E9084E">
        <w:rPr>
          <w:rFonts w:ascii="Titillium" w:hAnsi="Titillium" w:cstheme="minorHAnsi"/>
          <w:sz w:val="21"/>
          <w:szCs w:val="21"/>
        </w:rPr>
        <w:t>le dichiarazioni rese e sottoscritte nella presente domanda hanno valore di dichiarazione sostitutiva di certificazione e/o di atto di notorietà</w:t>
      </w:r>
      <w:r w:rsidRPr="00036100">
        <w:rPr>
          <w:rFonts w:ascii="Titillium" w:hAnsi="Titillium" w:cstheme="minorHAnsi"/>
          <w:sz w:val="21"/>
          <w:szCs w:val="21"/>
        </w:rPr>
        <w:t xml:space="preserve"> ai sensi dell'art. 46 e 47 del DPR n. 445/2000 e che, nel caso di falsità in atti o dichiarazioni mendaci, si applicano le sanzioni previste dall'art. 76 del predetto DPR,</w:t>
      </w:r>
    </w:p>
    <w:p w14:paraId="1CF2F4CF"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14:paraId="2FA658A1"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1BA2F181"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14:paraId="5517B39C"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14:paraId="09524809"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34A22503" w14:textId="77777777"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14:paraId="4B72B037" w14:textId="77777777"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14:paraId="09DF1CCE" w14:textId="77777777"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14:paraId="4F60B0C0"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14:paraId="4B698C24" w14:textId="77777777"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14:paraId="2B322B7A"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14:paraId="3EBABE76"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14:paraId="1D299839"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C19700"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14:paraId="20CAC21B"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14:paraId="1D8536E4" w14:textId="77777777"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14:paraId="1A977B55"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14:paraId="40632FB0"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38295B8A"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25A9867D"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14:paraId="73993C94"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14:paraId="58B5EB6E"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14:paraId="5615C9EE"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14:paraId="1CF089AD"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14:paraId="52DE7FFF"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14:paraId="3CE144C9"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14:paraId="2918A31F" w14:textId="77777777"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14:paraId="31369668"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14:paraId="1634EBD3"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14:paraId="0747C18B"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14:paraId="66D89456"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14:paraId="1DBF92D7"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14:paraId="597115A6"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14:paraId="62586F73"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14:paraId="75B86910" w14:textId="77777777"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14:paraId="3EA3864B" w14:textId="77777777"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2263D246"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14:paraId="6A8697E7"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14:paraId="487E55E7" w14:textId="77777777"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mbria"/>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0927AE"/>
    <w:rsid w:val="00106D74"/>
    <w:rsid w:val="00201219"/>
    <w:rsid w:val="00235780"/>
    <w:rsid w:val="0037060D"/>
    <w:rsid w:val="00417BD2"/>
    <w:rsid w:val="007961F3"/>
    <w:rsid w:val="00874361"/>
    <w:rsid w:val="00891035"/>
    <w:rsid w:val="00AC2A79"/>
    <w:rsid w:val="00B85B44"/>
    <w:rsid w:val="00BD2EF9"/>
    <w:rsid w:val="00E9084E"/>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8209B"/>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1206</Words>
  <Characters>6880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giulia.panatta</cp:lastModifiedBy>
  <cp:revision>7</cp:revision>
  <dcterms:created xsi:type="dcterms:W3CDTF">2024-07-15T11:28:00Z</dcterms:created>
  <dcterms:modified xsi:type="dcterms:W3CDTF">2024-12-19T08:27:00Z</dcterms:modified>
</cp:coreProperties>
</file>